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4E9B" w14:textId="77777777" w:rsidR="002A4B31" w:rsidRDefault="007F544E">
      <w:pPr>
        <w:tabs>
          <w:tab w:val="left" w:pos="284"/>
        </w:tabs>
        <w:spacing w:before="190" w:afterLines="50" w:after="190" w:line="240" w:lineRule="auto"/>
        <w:ind w:left="0"/>
        <w:jc w:val="center"/>
        <w:rPr>
          <w:rFonts w:ascii="宋体" w:eastAsia="宋体" w:hAnsi="宋体"/>
          <w:b/>
          <w:sz w:val="32"/>
          <w:szCs w:val="52"/>
        </w:rPr>
      </w:pPr>
      <w:r>
        <w:rPr>
          <w:rFonts w:ascii="宋体" w:eastAsia="宋体" w:hAnsi="宋体" w:hint="eastAsia"/>
          <w:b/>
          <w:sz w:val="32"/>
          <w:szCs w:val="52"/>
        </w:rPr>
        <w:t>中保保险资产登记交易系统有限公司数字证书申请表</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361"/>
        <w:gridCol w:w="1952"/>
        <w:gridCol w:w="3274"/>
      </w:tblGrid>
      <w:tr w:rsidR="002A4B31" w14:paraId="6D359CCF" w14:textId="77777777">
        <w:trPr>
          <w:trHeight w:hRule="exact" w:val="567"/>
          <w:jc w:val="center"/>
        </w:trPr>
        <w:tc>
          <w:tcPr>
            <w:tcW w:w="10761" w:type="dxa"/>
            <w:gridSpan w:val="4"/>
            <w:shd w:val="clear" w:color="auto" w:fill="9CC2E5" w:themeFill="accent1" w:themeFillTint="99"/>
            <w:vAlign w:val="center"/>
          </w:tcPr>
          <w:p w14:paraId="2F806F2B" w14:textId="77777777" w:rsidR="002A4B31" w:rsidRDefault="007F544E">
            <w:pPr>
              <w:widowControl/>
              <w:spacing w:beforeLines="0" w:line="240" w:lineRule="auto"/>
              <w:ind w:left="0"/>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申请机构基本信息</w:t>
            </w:r>
          </w:p>
        </w:tc>
      </w:tr>
      <w:tr w:rsidR="002A4B31" w14:paraId="36B89F72" w14:textId="77777777">
        <w:trPr>
          <w:trHeight w:hRule="exact" w:val="567"/>
          <w:jc w:val="center"/>
        </w:trPr>
        <w:tc>
          <w:tcPr>
            <w:tcW w:w="3114" w:type="dxa"/>
            <w:vAlign w:val="center"/>
          </w:tcPr>
          <w:p w14:paraId="3CCDA962" w14:textId="77777777" w:rsidR="002A4B31" w:rsidRDefault="007F544E">
            <w:pPr>
              <w:widowControl/>
              <w:spacing w:beforeLines="0" w:line="240" w:lineRule="auto"/>
              <w:ind w:left="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用户账号编号（新开户不填）</w:t>
            </w:r>
          </w:p>
        </w:tc>
        <w:tc>
          <w:tcPr>
            <w:tcW w:w="7647" w:type="dxa"/>
            <w:gridSpan w:val="3"/>
            <w:vAlign w:val="center"/>
          </w:tcPr>
          <w:p w14:paraId="38E7FBEE" w14:textId="77777777" w:rsidR="002A4B31" w:rsidRDefault="002A4B31">
            <w:pPr>
              <w:spacing w:beforeLines="0" w:line="240" w:lineRule="auto"/>
              <w:ind w:left="0"/>
              <w:rPr>
                <w:rFonts w:ascii="宋体" w:eastAsia="宋体" w:hAnsi="宋体" w:cs="宋体"/>
                <w:color w:val="000000"/>
                <w:kern w:val="0"/>
                <w:sz w:val="21"/>
                <w:szCs w:val="21"/>
              </w:rPr>
            </w:pPr>
          </w:p>
        </w:tc>
      </w:tr>
      <w:tr w:rsidR="002A4B31" w14:paraId="2E54DE5F" w14:textId="77777777">
        <w:trPr>
          <w:trHeight w:hRule="exact" w:val="567"/>
          <w:jc w:val="center"/>
        </w:trPr>
        <w:tc>
          <w:tcPr>
            <w:tcW w:w="3114" w:type="dxa"/>
            <w:tcBorders>
              <w:bottom w:val="single" w:sz="4" w:space="0" w:color="auto"/>
            </w:tcBorders>
            <w:vAlign w:val="center"/>
          </w:tcPr>
          <w:p w14:paraId="63C9A4EA" w14:textId="77777777" w:rsidR="002A4B31" w:rsidRDefault="007F544E">
            <w:pPr>
              <w:widowControl/>
              <w:spacing w:beforeLines="0" w:line="240" w:lineRule="auto"/>
              <w:ind w:left="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申请机构全称</w:t>
            </w:r>
          </w:p>
        </w:tc>
        <w:tc>
          <w:tcPr>
            <w:tcW w:w="7647" w:type="dxa"/>
            <w:gridSpan w:val="3"/>
            <w:tcBorders>
              <w:bottom w:val="single" w:sz="4" w:space="0" w:color="auto"/>
            </w:tcBorders>
            <w:vAlign w:val="center"/>
          </w:tcPr>
          <w:p w14:paraId="49C8904E" w14:textId="77777777" w:rsidR="002A4B31" w:rsidRDefault="002A4B31">
            <w:pPr>
              <w:widowControl/>
              <w:spacing w:beforeLines="0" w:line="240" w:lineRule="auto"/>
              <w:ind w:left="0"/>
              <w:rPr>
                <w:rFonts w:ascii="宋体" w:eastAsia="宋体" w:hAnsi="宋体" w:cs="宋体"/>
                <w:color w:val="000000"/>
                <w:kern w:val="0"/>
                <w:sz w:val="21"/>
                <w:szCs w:val="21"/>
              </w:rPr>
            </w:pPr>
          </w:p>
        </w:tc>
      </w:tr>
      <w:tr w:rsidR="002A4B31" w14:paraId="23813D16" w14:textId="77777777">
        <w:trPr>
          <w:trHeight w:hRule="exact" w:val="567"/>
          <w:jc w:val="center"/>
        </w:trPr>
        <w:tc>
          <w:tcPr>
            <w:tcW w:w="10761" w:type="dxa"/>
            <w:gridSpan w:val="4"/>
            <w:shd w:val="clear" w:color="auto" w:fill="9CC2E5" w:themeFill="accent1" w:themeFillTint="99"/>
            <w:vAlign w:val="center"/>
          </w:tcPr>
          <w:p w14:paraId="08E3BAC8" w14:textId="77777777" w:rsidR="002A4B31" w:rsidRDefault="007F544E">
            <w:pPr>
              <w:widowControl/>
              <w:spacing w:beforeLines="0" w:line="240" w:lineRule="auto"/>
              <w:ind w:left="0"/>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授权经办人</w:t>
            </w:r>
          </w:p>
        </w:tc>
      </w:tr>
      <w:tr w:rsidR="002A4B31" w14:paraId="0D27C9CB" w14:textId="77777777">
        <w:trPr>
          <w:trHeight w:hRule="exact" w:val="567"/>
          <w:jc w:val="center"/>
        </w:trPr>
        <w:tc>
          <w:tcPr>
            <w:tcW w:w="3114" w:type="dxa"/>
            <w:vAlign w:val="center"/>
          </w:tcPr>
          <w:p w14:paraId="301131D6" w14:textId="77777777" w:rsidR="002A4B31" w:rsidRDefault="007F544E">
            <w:pPr>
              <w:widowControl/>
              <w:spacing w:beforeLines="0" w:line="240" w:lineRule="auto"/>
              <w:ind w:left="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姓</w:t>
            </w:r>
            <w:r>
              <w:rPr>
                <w:rFonts w:ascii="宋体" w:eastAsia="宋体" w:hAnsi="宋体" w:cs="宋体"/>
                <w:color w:val="000000"/>
                <w:kern w:val="0"/>
                <w:sz w:val="21"/>
                <w:szCs w:val="21"/>
              </w:rPr>
              <w:t xml:space="preserve">    </w:t>
            </w:r>
            <w:r>
              <w:rPr>
                <w:rFonts w:ascii="宋体" w:eastAsia="宋体" w:hAnsi="宋体" w:cs="宋体" w:hint="eastAsia"/>
                <w:color w:val="000000"/>
                <w:kern w:val="0"/>
                <w:sz w:val="21"/>
                <w:szCs w:val="21"/>
              </w:rPr>
              <w:t>名</w:t>
            </w:r>
          </w:p>
        </w:tc>
        <w:tc>
          <w:tcPr>
            <w:tcW w:w="2396" w:type="dxa"/>
            <w:vAlign w:val="center"/>
          </w:tcPr>
          <w:p w14:paraId="1EB1A51A" w14:textId="77777777" w:rsidR="002A4B31" w:rsidRDefault="002A4B31">
            <w:pPr>
              <w:spacing w:beforeLines="0" w:line="240" w:lineRule="auto"/>
              <w:ind w:left="0"/>
              <w:rPr>
                <w:rFonts w:ascii="宋体" w:eastAsia="宋体" w:hAnsi="宋体" w:cs="宋体"/>
                <w:color w:val="000000"/>
                <w:kern w:val="0"/>
                <w:sz w:val="21"/>
                <w:szCs w:val="21"/>
              </w:rPr>
            </w:pPr>
          </w:p>
        </w:tc>
        <w:tc>
          <w:tcPr>
            <w:tcW w:w="1977" w:type="dxa"/>
            <w:vAlign w:val="center"/>
          </w:tcPr>
          <w:p w14:paraId="20179F6E" w14:textId="77777777" w:rsidR="002A4B31" w:rsidRDefault="007F544E">
            <w:pPr>
              <w:widowControl/>
              <w:spacing w:beforeLines="0" w:line="240" w:lineRule="auto"/>
              <w:ind w:left="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固定电话</w:t>
            </w:r>
          </w:p>
        </w:tc>
        <w:tc>
          <w:tcPr>
            <w:tcW w:w="3274" w:type="dxa"/>
            <w:noWrap/>
            <w:vAlign w:val="center"/>
          </w:tcPr>
          <w:p w14:paraId="454BEF4A" w14:textId="77777777" w:rsidR="002A4B31" w:rsidRDefault="002A4B31">
            <w:pPr>
              <w:widowControl/>
              <w:spacing w:beforeLines="0" w:line="240" w:lineRule="auto"/>
              <w:ind w:left="0"/>
              <w:rPr>
                <w:rFonts w:ascii="宋体" w:eastAsia="宋体" w:hAnsi="宋体" w:cs="宋体"/>
                <w:color w:val="000000"/>
                <w:kern w:val="0"/>
                <w:sz w:val="21"/>
                <w:szCs w:val="21"/>
              </w:rPr>
            </w:pPr>
          </w:p>
        </w:tc>
      </w:tr>
      <w:tr w:rsidR="002A4B31" w14:paraId="317CF6A4" w14:textId="77777777">
        <w:trPr>
          <w:trHeight w:hRule="exact" w:val="567"/>
          <w:jc w:val="center"/>
        </w:trPr>
        <w:tc>
          <w:tcPr>
            <w:tcW w:w="3114" w:type="dxa"/>
            <w:vAlign w:val="center"/>
          </w:tcPr>
          <w:p w14:paraId="4A753767" w14:textId="77777777" w:rsidR="002A4B31" w:rsidRDefault="007F544E">
            <w:pPr>
              <w:widowControl/>
              <w:spacing w:beforeLines="0" w:line="240" w:lineRule="auto"/>
              <w:ind w:left="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手</w:t>
            </w:r>
            <w:r>
              <w:rPr>
                <w:rFonts w:ascii="宋体" w:eastAsia="宋体" w:hAnsi="宋体" w:cs="宋体"/>
                <w:color w:val="000000"/>
                <w:kern w:val="0"/>
                <w:sz w:val="21"/>
                <w:szCs w:val="21"/>
              </w:rPr>
              <w:t xml:space="preserve">    </w:t>
            </w:r>
            <w:r>
              <w:rPr>
                <w:rFonts w:ascii="宋体" w:eastAsia="宋体" w:hAnsi="宋体" w:cs="宋体" w:hint="eastAsia"/>
                <w:color w:val="000000"/>
                <w:kern w:val="0"/>
                <w:sz w:val="21"/>
                <w:szCs w:val="21"/>
              </w:rPr>
              <w:t>机</w:t>
            </w:r>
          </w:p>
        </w:tc>
        <w:tc>
          <w:tcPr>
            <w:tcW w:w="7647" w:type="dxa"/>
            <w:gridSpan w:val="3"/>
            <w:vAlign w:val="center"/>
          </w:tcPr>
          <w:p w14:paraId="0DDB4F46" w14:textId="77777777" w:rsidR="002A4B31" w:rsidRDefault="007F544E">
            <w:pPr>
              <w:widowControl/>
              <w:spacing w:beforeLines="0" w:line="240" w:lineRule="auto"/>
              <w:ind w:left="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2A4B31" w14:paraId="506941D3" w14:textId="77777777">
        <w:trPr>
          <w:trHeight w:hRule="exact" w:val="567"/>
          <w:jc w:val="center"/>
        </w:trPr>
        <w:tc>
          <w:tcPr>
            <w:tcW w:w="3114" w:type="dxa"/>
            <w:tcBorders>
              <w:bottom w:val="single" w:sz="4" w:space="0" w:color="auto"/>
            </w:tcBorders>
            <w:vAlign w:val="center"/>
          </w:tcPr>
          <w:p w14:paraId="220EACA0" w14:textId="77777777" w:rsidR="002A4B31" w:rsidRDefault="007F544E">
            <w:pPr>
              <w:widowControl/>
              <w:spacing w:beforeLines="0" w:line="240" w:lineRule="auto"/>
              <w:ind w:left="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业务类型</w:t>
            </w:r>
          </w:p>
        </w:tc>
        <w:tc>
          <w:tcPr>
            <w:tcW w:w="7647" w:type="dxa"/>
            <w:gridSpan w:val="3"/>
            <w:tcBorders>
              <w:bottom w:val="single" w:sz="4" w:space="0" w:color="auto"/>
            </w:tcBorders>
            <w:vAlign w:val="center"/>
          </w:tcPr>
          <w:p w14:paraId="28012EB3" w14:textId="77777777" w:rsidR="002A4B31" w:rsidRDefault="007F544E">
            <w:pPr>
              <w:widowControl/>
              <w:spacing w:beforeLines="0" w:line="240" w:lineRule="auto"/>
              <w:ind w:left="0"/>
              <w:rPr>
                <w:rFonts w:ascii="宋体" w:eastAsia="宋体" w:hAnsi="宋体" w:cs="宋体"/>
                <w:color w:val="000000"/>
                <w:kern w:val="0"/>
                <w:sz w:val="21"/>
                <w:szCs w:val="21"/>
              </w:rPr>
            </w:pPr>
            <w:r>
              <w:rPr>
                <w:rFonts w:ascii="宋体" w:hAnsi="宋体" w:hint="eastAsia"/>
                <w:sz w:val="21"/>
                <w:szCs w:val="21"/>
              </w:rPr>
              <w:sym w:font="Wingdings" w:char="F0A8"/>
            </w:r>
            <w:r>
              <w:rPr>
                <w:rFonts w:ascii="宋体" w:eastAsia="宋体" w:hAnsi="宋体" w:hint="eastAsia"/>
                <w:color w:val="000000"/>
                <w:kern w:val="0"/>
                <w:sz w:val="21"/>
                <w:szCs w:val="21"/>
              </w:rPr>
              <w:t xml:space="preserve">新增 </w:t>
            </w:r>
            <w:r>
              <w:rPr>
                <w:rFonts w:ascii="宋体" w:eastAsia="宋体" w:hAnsi="宋体"/>
                <w:color w:val="000000"/>
                <w:kern w:val="0"/>
                <w:sz w:val="21"/>
                <w:szCs w:val="21"/>
              </w:rPr>
              <w:t xml:space="preserve"> </w:t>
            </w:r>
            <w:r>
              <w:rPr>
                <w:rFonts w:ascii="宋体" w:hAnsi="宋体" w:hint="eastAsia"/>
                <w:sz w:val="21"/>
                <w:szCs w:val="21"/>
              </w:rPr>
              <w:sym w:font="Wingdings" w:char="F0A8"/>
            </w:r>
            <w:r>
              <w:rPr>
                <w:rFonts w:ascii="宋体" w:eastAsia="宋体" w:hAnsi="宋体" w:cs="宋体" w:hint="eastAsia"/>
                <w:color w:val="000000"/>
                <w:kern w:val="0"/>
                <w:sz w:val="21"/>
                <w:szCs w:val="21"/>
              </w:rPr>
              <w:t xml:space="preserve">续期 </w:t>
            </w:r>
            <w:r>
              <w:rPr>
                <w:rFonts w:ascii="宋体" w:eastAsia="宋体" w:hAnsi="宋体" w:cs="宋体"/>
                <w:color w:val="000000"/>
                <w:kern w:val="0"/>
                <w:sz w:val="21"/>
                <w:szCs w:val="21"/>
              </w:rPr>
              <w:t xml:space="preserve"> </w:t>
            </w:r>
            <w:r>
              <w:rPr>
                <w:rFonts w:ascii="宋体" w:hAnsi="宋体" w:hint="eastAsia"/>
                <w:sz w:val="21"/>
                <w:szCs w:val="21"/>
              </w:rPr>
              <w:sym w:font="Wingdings" w:char="F0A8"/>
            </w:r>
            <w:r>
              <w:rPr>
                <w:rFonts w:ascii="宋体" w:eastAsia="宋体" w:hAnsi="宋体" w:cs="宋体" w:hint="eastAsia"/>
                <w:color w:val="000000"/>
                <w:kern w:val="0"/>
                <w:sz w:val="21"/>
                <w:szCs w:val="21"/>
              </w:rPr>
              <w:t xml:space="preserve">重置密码 </w:t>
            </w:r>
            <w:r>
              <w:rPr>
                <w:rFonts w:ascii="宋体" w:eastAsia="宋体" w:hAnsi="宋体" w:cs="宋体"/>
                <w:color w:val="000000"/>
                <w:kern w:val="0"/>
                <w:sz w:val="21"/>
                <w:szCs w:val="21"/>
              </w:rPr>
              <w:t xml:space="preserve"> </w:t>
            </w:r>
            <w:r>
              <w:rPr>
                <w:rFonts w:ascii="宋体" w:hAnsi="宋体" w:hint="eastAsia"/>
                <w:sz w:val="21"/>
                <w:szCs w:val="21"/>
              </w:rPr>
              <w:sym w:font="Wingdings" w:char="F0A8"/>
            </w:r>
            <w:r>
              <w:rPr>
                <w:rFonts w:ascii="宋体" w:eastAsia="宋体" w:hAnsi="宋体" w:cs="宋体" w:hint="eastAsia"/>
                <w:color w:val="000000"/>
                <w:kern w:val="0"/>
                <w:sz w:val="21"/>
                <w:szCs w:val="21"/>
              </w:rPr>
              <w:t>注销</w:t>
            </w:r>
          </w:p>
        </w:tc>
      </w:tr>
      <w:tr w:rsidR="002A4B31" w14:paraId="73FD7083" w14:textId="77777777">
        <w:trPr>
          <w:trHeight w:hRule="exact" w:val="567"/>
          <w:jc w:val="center"/>
        </w:trPr>
        <w:tc>
          <w:tcPr>
            <w:tcW w:w="3114" w:type="dxa"/>
            <w:vMerge w:val="restart"/>
            <w:vAlign w:val="center"/>
          </w:tcPr>
          <w:p w14:paraId="710F095A" w14:textId="77777777" w:rsidR="002A4B31" w:rsidRDefault="007F544E">
            <w:pPr>
              <w:widowControl/>
              <w:spacing w:beforeLines="0" w:line="240" w:lineRule="auto"/>
              <w:ind w:left="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领取方式</w:t>
            </w:r>
          </w:p>
        </w:tc>
        <w:tc>
          <w:tcPr>
            <w:tcW w:w="7647" w:type="dxa"/>
            <w:gridSpan w:val="3"/>
            <w:tcBorders>
              <w:bottom w:val="single" w:sz="4" w:space="0" w:color="auto"/>
            </w:tcBorders>
            <w:vAlign w:val="center"/>
          </w:tcPr>
          <w:p w14:paraId="68E6A965" w14:textId="77777777" w:rsidR="002A4B31" w:rsidRDefault="007F544E">
            <w:pPr>
              <w:widowControl/>
              <w:spacing w:beforeLines="0" w:line="240" w:lineRule="auto"/>
              <w:ind w:left="0"/>
              <w:rPr>
                <w:rFonts w:ascii="宋体" w:eastAsia="宋体" w:hAnsi="宋体" w:cs="宋体"/>
                <w:color w:val="000000"/>
                <w:kern w:val="0"/>
                <w:sz w:val="21"/>
                <w:szCs w:val="21"/>
              </w:rPr>
            </w:pPr>
            <w:r>
              <w:rPr>
                <w:rFonts w:ascii="宋体" w:hAnsi="宋体" w:hint="eastAsia"/>
                <w:sz w:val="21"/>
                <w:szCs w:val="21"/>
              </w:rPr>
              <w:sym w:font="Wingdings" w:char="F0A8"/>
            </w:r>
            <w:r>
              <w:rPr>
                <w:rFonts w:ascii="宋体" w:eastAsia="宋体" w:hAnsi="宋体" w:cs="宋体" w:hint="eastAsia"/>
                <w:color w:val="000000"/>
                <w:kern w:val="0"/>
                <w:sz w:val="21"/>
                <w:szCs w:val="21"/>
              </w:rPr>
              <w:t>现场领取</w:t>
            </w:r>
          </w:p>
        </w:tc>
      </w:tr>
      <w:tr w:rsidR="002A4B31" w14:paraId="03A3BC50" w14:textId="77777777">
        <w:trPr>
          <w:trHeight w:hRule="exact" w:val="795"/>
          <w:jc w:val="center"/>
        </w:trPr>
        <w:tc>
          <w:tcPr>
            <w:tcW w:w="3114" w:type="dxa"/>
            <w:vMerge/>
            <w:tcBorders>
              <w:bottom w:val="single" w:sz="4" w:space="0" w:color="auto"/>
            </w:tcBorders>
            <w:vAlign w:val="center"/>
          </w:tcPr>
          <w:p w14:paraId="5CD25636" w14:textId="77777777" w:rsidR="002A4B31" w:rsidRDefault="002A4B31">
            <w:pPr>
              <w:widowControl/>
              <w:spacing w:beforeLines="0" w:line="240" w:lineRule="auto"/>
              <w:ind w:left="0"/>
              <w:jc w:val="center"/>
              <w:rPr>
                <w:rFonts w:ascii="宋体" w:eastAsia="宋体" w:hAnsi="宋体" w:cs="宋体"/>
                <w:color w:val="000000"/>
                <w:kern w:val="0"/>
                <w:sz w:val="21"/>
                <w:szCs w:val="21"/>
              </w:rPr>
            </w:pPr>
          </w:p>
        </w:tc>
        <w:tc>
          <w:tcPr>
            <w:tcW w:w="7647" w:type="dxa"/>
            <w:gridSpan w:val="3"/>
            <w:tcBorders>
              <w:bottom w:val="single" w:sz="4" w:space="0" w:color="auto"/>
            </w:tcBorders>
            <w:vAlign w:val="center"/>
          </w:tcPr>
          <w:p w14:paraId="0C4242F1" w14:textId="77777777" w:rsidR="002A4B31" w:rsidRDefault="007F544E">
            <w:pPr>
              <w:widowControl/>
              <w:spacing w:beforeLines="0" w:line="240" w:lineRule="auto"/>
              <w:ind w:left="0"/>
              <w:rPr>
                <w:rFonts w:ascii="宋体" w:eastAsia="宋体" w:hAnsi="宋体" w:cs="宋体"/>
                <w:color w:val="000000"/>
                <w:kern w:val="0"/>
                <w:sz w:val="21"/>
                <w:szCs w:val="21"/>
              </w:rPr>
            </w:pPr>
            <w:r>
              <w:rPr>
                <w:rFonts w:ascii="宋体" w:hAnsi="宋体" w:hint="eastAsia"/>
                <w:sz w:val="21"/>
                <w:szCs w:val="21"/>
              </w:rPr>
              <w:sym w:font="Wingdings" w:char="F0A8"/>
            </w:r>
            <w:r>
              <w:rPr>
                <w:rFonts w:ascii="宋体" w:eastAsia="宋体" w:hAnsi="宋体" w:cs="宋体" w:hint="eastAsia"/>
                <w:color w:val="000000"/>
                <w:kern w:val="0"/>
                <w:sz w:val="21"/>
                <w:szCs w:val="21"/>
              </w:rPr>
              <w:t>邮寄</w:t>
            </w:r>
          </w:p>
          <w:p w14:paraId="650ECB8D" w14:textId="77777777" w:rsidR="002A4B31" w:rsidRDefault="007F544E">
            <w:pPr>
              <w:widowControl/>
              <w:spacing w:beforeLines="0" w:line="240" w:lineRule="auto"/>
              <w:ind w:left="0"/>
              <w:rPr>
                <w:rFonts w:ascii="宋体" w:eastAsia="宋体" w:hAnsi="宋体" w:cs="宋体"/>
                <w:color w:val="000000"/>
                <w:kern w:val="0"/>
                <w:sz w:val="21"/>
                <w:szCs w:val="21"/>
              </w:rPr>
            </w:pPr>
            <w:r>
              <w:rPr>
                <w:rFonts w:ascii="宋体" w:eastAsia="宋体" w:hAnsi="宋体" w:cs="宋体" w:hint="eastAsia"/>
                <w:color w:val="000000"/>
                <w:kern w:val="0"/>
                <w:sz w:val="21"/>
                <w:szCs w:val="21"/>
              </w:rPr>
              <w:t>邮寄</w:t>
            </w:r>
            <w:r>
              <w:rPr>
                <w:rFonts w:ascii="宋体" w:eastAsia="宋体" w:hAnsi="宋体" w:cs="宋体"/>
                <w:color w:val="000000"/>
                <w:kern w:val="0"/>
                <w:sz w:val="21"/>
                <w:szCs w:val="21"/>
              </w:rPr>
              <w:t>地址</w:t>
            </w:r>
            <w:r>
              <w:rPr>
                <w:rFonts w:ascii="宋体" w:eastAsia="宋体" w:hAnsi="宋体" w:cs="宋体" w:hint="eastAsia"/>
                <w:color w:val="000000"/>
                <w:kern w:val="0"/>
                <w:sz w:val="21"/>
                <w:szCs w:val="21"/>
              </w:rPr>
              <w:t>：</w:t>
            </w:r>
          </w:p>
        </w:tc>
      </w:tr>
      <w:tr w:rsidR="002A4B31" w14:paraId="1FEFDC29" w14:textId="77777777">
        <w:trPr>
          <w:trHeight w:hRule="exact" w:val="567"/>
          <w:jc w:val="center"/>
        </w:trPr>
        <w:tc>
          <w:tcPr>
            <w:tcW w:w="10761" w:type="dxa"/>
            <w:gridSpan w:val="4"/>
            <w:shd w:val="clear" w:color="auto" w:fill="9CC2E5" w:themeFill="accent1" w:themeFillTint="99"/>
            <w:vAlign w:val="center"/>
          </w:tcPr>
          <w:p w14:paraId="3B7C059B" w14:textId="77777777" w:rsidR="002A4B31" w:rsidRDefault="007F544E">
            <w:pPr>
              <w:widowControl/>
              <w:spacing w:beforeLines="0" w:line="240" w:lineRule="auto"/>
              <w:ind w:left="0"/>
              <w:jc w:val="center"/>
              <w:rPr>
                <w:rFonts w:ascii="宋体" w:eastAsia="宋体" w:hAnsi="宋体"/>
                <w:b/>
                <w:sz w:val="24"/>
                <w:szCs w:val="24"/>
              </w:rPr>
            </w:pPr>
            <w:r>
              <w:rPr>
                <w:rFonts w:ascii="宋体" w:eastAsia="宋体" w:hAnsi="宋体" w:hint="eastAsia"/>
                <w:b/>
                <w:sz w:val="24"/>
                <w:szCs w:val="24"/>
              </w:rPr>
              <w:t>开具发票信息</w:t>
            </w:r>
          </w:p>
        </w:tc>
      </w:tr>
      <w:tr w:rsidR="002A4B31" w14:paraId="7B6ECD02" w14:textId="77777777">
        <w:trPr>
          <w:trHeight w:hRule="exact" w:val="567"/>
          <w:jc w:val="center"/>
        </w:trPr>
        <w:tc>
          <w:tcPr>
            <w:tcW w:w="3114" w:type="dxa"/>
            <w:vAlign w:val="center"/>
          </w:tcPr>
          <w:p w14:paraId="4FDDC3FF" w14:textId="77777777" w:rsidR="002A4B31" w:rsidRDefault="007F544E">
            <w:pPr>
              <w:widowControl/>
              <w:spacing w:beforeLines="0" w:line="240" w:lineRule="auto"/>
              <w:ind w:left="0"/>
              <w:jc w:val="center"/>
              <w:rPr>
                <w:rFonts w:ascii="宋体" w:eastAsia="宋体" w:hAnsi="宋体"/>
                <w:sz w:val="21"/>
                <w:szCs w:val="21"/>
              </w:rPr>
            </w:pPr>
            <w:r>
              <w:rPr>
                <w:rFonts w:ascii="宋体" w:eastAsia="宋体" w:hAnsi="宋体" w:hint="eastAsia"/>
                <w:sz w:val="21"/>
                <w:szCs w:val="21"/>
              </w:rPr>
              <w:t>单</w:t>
            </w:r>
            <w:r>
              <w:rPr>
                <w:rFonts w:ascii="宋体" w:eastAsia="宋体" w:hAnsi="宋体"/>
                <w:sz w:val="21"/>
                <w:szCs w:val="21"/>
              </w:rPr>
              <w:t xml:space="preserve">  </w:t>
            </w:r>
            <w:r>
              <w:rPr>
                <w:rFonts w:ascii="宋体" w:eastAsia="宋体" w:hAnsi="宋体" w:hint="eastAsia"/>
                <w:sz w:val="21"/>
                <w:szCs w:val="21"/>
              </w:rPr>
              <w:t>位</w:t>
            </w:r>
            <w:r>
              <w:rPr>
                <w:rFonts w:ascii="宋体" w:eastAsia="宋体" w:hAnsi="宋体"/>
                <w:sz w:val="21"/>
                <w:szCs w:val="21"/>
              </w:rPr>
              <w:t xml:space="preserve">  名  </w:t>
            </w:r>
            <w:r>
              <w:rPr>
                <w:rFonts w:ascii="宋体" w:eastAsia="宋体" w:hAnsi="宋体" w:hint="eastAsia"/>
                <w:sz w:val="21"/>
                <w:szCs w:val="21"/>
              </w:rPr>
              <w:t>称</w:t>
            </w:r>
          </w:p>
        </w:tc>
        <w:tc>
          <w:tcPr>
            <w:tcW w:w="7647" w:type="dxa"/>
            <w:gridSpan w:val="3"/>
            <w:vAlign w:val="center"/>
          </w:tcPr>
          <w:p w14:paraId="09B4E2D5" w14:textId="77777777" w:rsidR="002A4B31" w:rsidRDefault="002A4B31">
            <w:pPr>
              <w:widowControl/>
              <w:spacing w:beforeLines="0" w:line="240" w:lineRule="auto"/>
              <w:ind w:left="0"/>
              <w:rPr>
                <w:rFonts w:ascii="宋体" w:eastAsia="宋体" w:hAnsi="宋体"/>
                <w:sz w:val="21"/>
                <w:szCs w:val="21"/>
              </w:rPr>
            </w:pPr>
          </w:p>
        </w:tc>
      </w:tr>
      <w:tr w:rsidR="002A4B31" w14:paraId="5776164B" w14:textId="77777777">
        <w:trPr>
          <w:trHeight w:hRule="exact" w:val="567"/>
          <w:jc w:val="center"/>
        </w:trPr>
        <w:tc>
          <w:tcPr>
            <w:tcW w:w="3114" w:type="dxa"/>
            <w:vAlign w:val="center"/>
          </w:tcPr>
          <w:p w14:paraId="64BBB871" w14:textId="77777777" w:rsidR="002A4B31" w:rsidRDefault="007F544E">
            <w:pPr>
              <w:widowControl/>
              <w:spacing w:beforeLines="0" w:line="240" w:lineRule="auto"/>
              <w:ind w:left="0"/>
              <w:jc w:val="center"/>
              <w:rPr>
                <w:rFonts w:ascii="宋体" w:eastAsia="宋体" w:hAnsi="宋体"/>
                <w:sz w:val="21"/>
                <w:szCs w:val="21"/>
              </w:rPr>
            </w:pPr>
            <w:r>
              <w:rPr>
                <w:rFonts w:ascii="宋体" w:eastAsia="宋体" w:hAnsi="宋体" w:hint="eastAsia"/>
                <w:sz w:val="21"/>
                <w:szCs w:val="21"/>
              </w:rPr>
              <w:t>地</w:t>
            </w:r>
            <w:r>
              <w:rPr>
                <w:rFonts w:ascii="宋体" w:eastAsia="宋体" w:hAnsi="宋体"/>
                <w:sz w:val="21"/>
                <w:szCs w:val="21"/>
              </w:rPr>
              <w:t xml:space="preserve"> </w:t>
            </w:r>
            <w:r>
              <w:rPr>
                <w:rFonts w:ascii="宋体" w:eastAsia="宋体" w:hAnsi="宋体" w:hint="eastAsia"/>
                <w:sz w:val="21"/>
                <w:szCs w:val="21"/>
              </w:rPr>
              <w:t>址</w:t>
            </w:r>
            <w:r>
              <w:rPr>
                <w:rFonts w:ascii="宋体" w:eastAsia="宋体" w:hAnsi="宋体"/>
                <w:sz w:val="21"/>
                <w:szCs w:val="21"/>
              </w:rPr>
              <w:t xml:space="preserve"> </w:t>
            </w:r>
            <w:r>
              <w:rPr>
                <w:rFonts w:ascii="宋体" w:eastAsia="宋体" w:hAnsi="宋体" w:hint="eastAsia"/>
                <w:sz w:val="21"/>
                <w:szCs w:val="21"/>
              </w:rPr>
              <w:t>及</w:t>
            </w:r>
            <w:r>
              <w:rPr>
                <w:rFonts w:ascii="宋体" w:eastAsia="宋体" w:hAnsi="宋体"/>
                <w:sz w:val="21"/>
                <w:szCs w:val="21"/>
              </w:rPr>
              <w:t xml:space="preserve"> </w:t>
            </w:r>
            <w:r>
              <w:rPr>
                <w:rFonts w:ascii="宋体" w:eastAsia="宋体" w:hAnsi="宋体" w:hint="eastAsia"/>
                <w:sz w:val="21"/>
                <w:szCs w:val="21"/>
              </w:rPr>
              <w:t>电</w:t>
            </w:r>
            <w:r>
              <w:rPr>
                <w:rFonts w:ascii="宋体" w:eastAsia="宋体" w:hAnsi="宋体"/>
                <w:sz w:val="21"/>
                <w:szCs w:val="21"/>
              </w:rPr>
              <w:t xml:space="preserve"> </w:t>
            </w:r>
            <w:r>
              <w:rPr>
                <w:rFonts w:ascii="宋体" w:eastAsia="宋体" w:hAnsi="宋体" w:hint="eastAsia"/>
                <w:sz w:val="21"/>
                <w:szCs w:val="21"/>
              </w:rPr>
              <w:t>话</w:t>
            </w:r>
          </w:p>
        </w:tc>
        <w:tc>
          <w:tcPr>
            <w:tcW w:w="7647" w:type="dxa"/>
            <w:gridSpan w:val="3"/>
            <w:vAlign w:val="center"/>
          </w:tcPr>
          <w:p w14:paraId="109FA47D" w14:textId="77777777" w:rsidR="002A4B31" w:rsidRDefault="002A4B31">
            <w:pPr>
              <w:widowControl/>
              <w:spacing w:beforeLines="0" w:line="240" w:lineRule="auto"/>
              <w:ind w:left="0"/>
              <w:rPr>
                <w:rFonts w:ascii="宋体" w:eastAsia="宋体" w:hAnsi="宋体"/>
                <w:sz w:val="21"/>
                <w:szCs w:val="21"/>
              </w:rPr>
            </w:pPr>
          </w:p>
        </w:tc>
      </w:tr>
      <w:tr w:rsidR="002A4B31" w14:paraId="190AC68E" w14:textId="77777777">
        <w:trPr>
          <w:trHeight w:hRule="exact" w:val="567"/>
          <w:jc w:val="center"/>
        </w:trPr>
        <w:tc>
          <w:tcPr>
            <w:tcW w:w="3114" w:type="dxa"/>
            <w:vAlign w:val="center"/>
          </w:tcPr>
          <w:p w14:paraId="68420EA4" w14:textId="77777777" w:rsidR="002A4B31" w:rsidRDefault="007F544E">
            <w:pPr>
              <w:widowControl/>
              <w:spacing w:beforeLines="0" w:line="240" w:lineRule="auto"/>
              <w:ind w:left="0"/>
              <w:jc w:val="center"/>
              <w:rPr>
                <w:rFonts w:ascii="宋体" w:eastAsia="宋体" w:hAnsi="宋体"/>
                <w:sz w:val="21"/>
                <w:szCs w:val="21"/>
              </w:rPr>
            </w:pPr>
            <w:r>
              <w:rPr>
                <w:rFonts w:ascii="宋体" w:eastAsia="宋体" w:hAnsi="宋体" w:hint="eastAsia"/>
                <w:sz w:val="21"/>
                <w:szCs w:val="21"/>
              </w:rPr>
              <w:t>开户银行及账号</w:t>
            </w:r>
          </w:p>
        </w:tc>
        <w:tc>
          <w:tcPr>
            <w:tcW w:w="7647" w:type="dxa"/>
            <w:gridSpan w:val="3"/>
            <w:vAlign w:val="center"/>
          </w:tcPr>
          <w:p w14:paraId="493889C9" w14:textId="77777777" w:rsidR="002A4B31" w:rsidRDefault="002A4B31">
            <w:pPr>
              <w:widowControl/>
              <w:spacing w:beforeLines="0" w:line="240" w:lineRule="auto"/>
              <w:ind w:left="0"/>
              <w:rPr>
                <w:rFonts w:ascii="宋体" w:eastAsia="宋体" w:hAnsi="宋体"/>
                <w:sz w:val="21"/>
                <w:szCs w:val="21"/>
              </w:rPr>
            </w:pPr>
          </w:p>
        </w:tc>
      </w:tr>
      <w:tr w:rsidR="002A4B31" w14:paraId="029F286C" w14:textId="77777777">
        <w:trPr>
          <w:trHeight w:hRule="exact" w:val="567"/>
          <w:jc w:val="center"/>
        </w:trPr>
        <w:tc>
          <w:tcPr>
            <w:tcW w:w="3114" w:type="dxa"/>
            <w:vAlign w:val="center"/>
          </w:tcPr>
          <w:p w14:paraId="4D6FE397" w14:textId="77777777" w:rsidR="002A4B31" w:rsidRDefault="007F544E">
            <w:pPr>
              <w:widowControl/>
              <w:spacing w:beforeLines="0" w:line="240" w:lineRule="auto"/>
              <w:ind w:left="0"/>
              <w:jc w:val="center"/>
              <w:rPr>
                <w:rFonts w:ascii="宋体" w:eastAsia="宋体" w:hAnsi="宋体"/>
                <w:sz w:val="21"/>
                <w:szCs w:val="21"/>
              </w:rPr>
            </w:pPr>
            <w:r>
              <w:rPr>
                <w:rFonts w:ascii="宋体" w:eastAsia="宋体" w:hAnsi="宋体" w:hint="eastAsia"/>
                <w:sz w:val="21"/>
                <w:szCs w:val="21"/>
              </w:rPr>
              <w:t>纳税人识别号码</w:t>
            </w:r>
          </w:p>
        </w:tc>
        <w:tc>
          <w:tcPr>
            <w:tcW w:w="7647" w:type="dxa"/>
            <w:gridSpan w:val="3"/>
            <w:vAlign w:val="center"/>
          </w:tcPr>
          <w:p w14:paraId="587B05ED" w14:textId="77777777" w:rsidR="002A4B31" w:rsidRDefault="002A4B31">
            <w:pPr>
              <w:widowControl/>
              <w:spacing w:beforeLines="0" w:line="240" w:lineRule="auto"/>
              <w:ind w:left="0"/>
              <w:rPr>
                <w:rFonts w:ascii="宋体" w:eastAsia="宋体" w:hAnsi="宋体"/>
                <w:sz w:val="21"/>
                <w:szCs w:val="21"/>
              </w:rPr>
            </w:pPr>
          </w:p>
        </w:tc>
      </w:tr>
      <w:tr w:rsidR="004B6C96" w14:paraId="37E6E3CC" w14:textId="77777777">
        <w:trPr>
          <w:trHeight w:hRule="exact" w:val="567"/>
          <w:jc w:val="center"/>
        </w:trPr>
        <w:tc>
          <w:tcPr>
            <w:tcW w:w="3114" w:type="dxa"/>
            <w:vAlign w:val="center"/>
          </w:tcPr>
          <w:p w14:paraId="1760EF07" w14:textId="5034649C" w:rsidR="004B6C96" w:rsidRDefault="002340C5">
            <w:pPr>
              <w:widowControl/>
              <w:spacing w:beforeLines="0" w:line="240" w:lineRule="auto"/>
              <w:ind w:left="0"/>
              <w:jc w:val="center"/>
              <w:rPr>
                <w:rFonts w:ascii="宋体" w:eastAsia="宋体" w:hAnsi="宋体" w:hint="eastAsia"/>
                <w:sz w:val="21"/>
                <w:szCs w:val="21"/>
              </w:rPr>
            </w:pPr>
            <w:r>
              <w:rPr>
                <w:rFonts w:ascii="宋体" w:eastAsia="宋体" w:hAnsi="宋体" w:hint="eastAsia"/>
                <w:sz w:val="21"/>
                <w:szCs w:val="21"/>
              </w:rPr>
              <w:t>开票类型</w:t>
            </w:r>
          </w:p>
        </w:tc>
        <w:tc>
          <w:tcPr>
            <w:tcW w:w="7647" w:type="dxa"/>
            <w:gridSpan w:val="3"/>
            <w:vAlign w:val="center"/>
          </w:tcPr>
          <w:p w14:paraId="7CBE9F01" w14:textId="1A1263DF" w:rsidR="004B6C96" w:rsidRDefault="002340C5">
            <w:pPr>
              <w:widowControl/>
              <w:spacing w:beforeLines="0" w:line="240" w:lineRule="auto"/>
              <w:ind w:left="0"/>
              <w:rPr>
                <w:rFonts w:ascii="宋体" w:eastAsia="宋体" w:hAnsi="宋体"/>
                <w:sz w:val="21"/>
                <w:szCs w:val="21"/>
              </w:rPr>
            </w:pPr>
            <w:r>
              <w:rPr>
                <w:rFonts w:ascii="宋体" w:hAnsi="宋体" w:hint="eastAsia"/>
                <w:sz w:val="21"/>
                <w:szCs w:val="21"/>
              </w:rPr>
              <w:sym w:font="Wingdings" w:char="F0A8"/>
            </w:r>
            <w:r>
              <w:rPr>
                <w:rFonts w:ascii="宋体" w:eastAsia="宋体" w:hAnsi="宋体" w:cs="宋体" w:hint="eastAsia"/>
                <w:color w:val="000000"/>
                <w:kern w:val="0"/>
                <w:sz w:val="21"/>
                <w:szCs w:val="21"/>
              </w:rPr>
              <w:t xml:space="preserve">增值税专用发票 </w:t>
            </w:r>
            <w:r>
              <w:rPr>
                <w:rFonts w:ascii="宋体" w:eastAsia="宋体" w:hAnsi="宋体" w:cs="宋体"/>
                <w:color w:val="000000"/>
                <w:kern w:val="0"/>
                <w:sz w:val="21"/>
                <w:szCs w:val="21"/>
              </w:rPr>
              <w:t xml:space="preserve">  </w:t>
            </w:r>
            <w:r>
              <w:rPr>
                <w:rFonts w:ascii="宋体" w:hAnsi="宋体" w:hint="eastAsia"/>
                <w:sz w:val="21"/>
                <w:szCs w:val="21"/>
              </w:rPr>
              <w:sym w:font="Wingdings" w:char="F0A8"/>
            </w:r>
            <w:r>
              <w:rPr>
                <w:rFonts w:ascii="宋体" w:eastAsia="宋体" w:hAnsi="宋体" w:cs="宋体" w:hint="eastAsia"/>
                <w:color w:val="000000"/>
                <w:kern w:val="0"/>
                <w:sz w:val="21"/>
                <w:szCs w:val="21"/>
              </w:rPr>
              <w:t>增值税</w:t>
            </w:r>
            <w:r>
              <w:rPr>
                <w:rFonts w:ascii="宋体" w:eastAsia="宋体" w:hAnsi="宋体" w:cs="宋体" w:hint="eastAsia"/>
                <w:color w:val="000000"/>
                <w:kern w:val="0"/>
                <w:sz w:val="21"/>
                <w:szCs w:val="21"/>
              </w:rPr>
              <w:t>普通</w:t>
            </w:r>
            <w:bookmarkStart w:id="0" w:name="_GoBack"/>
            <w:bookmarkEnd w:id="0"/>
            <w:r>
              <w:rPr>
                <w:rFonts w:ascii="宋体" w:eastAsia="宋体" w:hAnsi="宋体" w:cs="宋体" w:hint="eastAsia"/>
                <w:color w:val="000000"/>
                <w:kern w:val="0"/>
                <w:sz w:val="21"/>
                <w:szCs w:val="21"/>
              </w:rPr>
              <w:t>发票</w:t>
            </w:r>
          </w:p>
        </w:tc>
      </w:tr>
      <w:tr w:rsidR="002A4B31" w14:paraId="5041ED3A" w14:textId="77777777">
        <w:trPr>
          <w:trHeight w:val="3570"/>
          <w:jc w:val="center"/>
        </w:trPr>
        <w:tc>
          <w:tcPr>
            <w:tcW w:w="10761" w:type="dxa"/>
            <w:gridSpan w:val="4"/>
          </w:tcPr>
          <w:p w14:paraId="2EDE6A1D" w14:textId="77777777" w:rsidR="002A4B31" w:rsidRDefault="002A4B31">
            <w:pPr>
              <w:widowControl/>
              <w:spacing w:beforeLines="0" w:line="240" w:lineRule="auto"/>
              <w:ind w:left="0"/>
              <w:rPr>
                <w:rFonts w:ascii="宋体" w:eastAsia="宋体" w:hAnsi="宋体" w:cs="宋体"/>
                <w:color w:val="000000"/>
                <w:kern w:val="0"/>
                <w:sz w:val="24"/>
                <w:szCs w:val="24"/>
              </w:rPr>
            </w:pPr>
          </w:p>
          <w:p w14:paraId="25999AD4" w14:textId="77777777" w:rsidR="002A4B31" w:rsidRDefault="002A4B31">
            <w:pPr>
              <w:widowControl/>
              <w:spacing w:beforeLines="0" w:line="240" w:lineRule="auto"/>
              <w:ind w:left="0"/>
              <w:rPr>
                <w:rFonts w:ascii="宋体" w:eastAsia="宋体" w:hAnsi="宋体" w:cs="宋体"/>
                <w:color w:val="000000"/>
                <w:kern w:val="0"/>
                <w:sz w:val="24"/>
                <w:szCs w:val="24"/>
              </w:rPr>
            </w:pPr>
          </w:p>
          <w:p w14:paraId="68F577D4" w14:textId="77777777" w:rsidR="002A4B31" w:rsidRDefault="002A4B31">
            <w:pPr>
              <w:widowControl/>
              <w:spacing w:beforeLines="0" w:line="240" w:lineRule="auto"/>
              <w:ind w:left="0"/>
              <w:rPr>
                <w:rFonts w:ascii="宋体" w:eastAsia="宋体" w:hAnsi="宋体" w:cs="宋体" w:hint="eastAsia"/>
                <w:color w:val="000000"/>
                <w:kern w:val="0"/>
                <w:sz w:val="24"/>
                <w:szCs w:val="24"/>
              </w:rPr>
            </w:pPr>
          </w:p>
          <w:p w14:paraId="2C02E8C4" w14:textId="77777777" w:rsidR="002A4B31" w:rsidRDefault="002A4B31">
            <w:pPr>
              <w:widowControl/>
              <w:spacing w:beforeLines="0" w:line="240" w:lineRule="auto"/>
              <w:ind w:left="0"/>
              <w:rPr>
                <w:rFonts w:ascii="宋体" w:eastAsia="宋体" w:hAnsi="宋体" w:cs="宋体" w:hint="eastAsia"/>
                <w:color w:val="000000"/>
                <w:kern w:val="0"/>
                <w:sz w:val="24"/>
                <w:szCs w:val="24"/>
              </w:rPr>
            </w:pPr>
          </w:p>
          <w:p w14:paraId="06A87E80" w14:textId="77777777" w:rsidR="002A4B31" w:rsidRDefault="002A4B31">
            <w:pPr>
              <w:widowControl/>
              <w:spacing w:beforeLines="0" w:line="240" w:lineRule="auto"/>
              <w:ind w:left="0"/>
              <w:rPr>
                <w:rFonts w:ascii="宋体" w:eastAsia="宋体" w:hAnsi="宋体" w:cs="宋体"/>
                <w:color w:val="000000"/>
                <w:kern w:val="0"/>
                <w:sz w:val="24"/>
                <w:szCs w:val="24"/>
              </w:rPr>
            </w:pPr>
          </w:p>
          <w:p w14:paraId="09099912" w14:textId="77777777" w:rsidR="002A4B31" w:rsidRDefault="007F544E">
            <w:pPr>
              <w:widowControl/>
              <w:spacing w:beforeLines="0" w:line="240" w:lineRule="auto"/>
              <w:ind w:left="0" w:firstLineChars="200" w:firstLine="482"/>
              <w:jc w:val="left"/>
              <w:rPr>
                <w:rFonts w:ascii="仿宋" w:hAnsi="仿宋"/>
                <w:b/>
                <w:sz w:val="30"/>
                <w:szCs w:val="30"/>
              </w:rPr>
            </w:pPr>
            <w:r>
              <w:rPr>
                <w:rFonts w:ascii="宋体" w:eastAsia="宋体" w:hAnsi="宋体" w:cs="宋体" w:hint="eastAsia"/>
                <w:b/>
                <w:color w:val="000000"/>
                <w:kern w:val="0"/>
                <w:sz w:val="24"/>
                <w:szCs w:val="24"/>
              </w:rPr>
              <w:t>申请日期：</w:t>
            </w:r>
            <w:r>
              <w:rPr>
                <w:rFonts w:ascii="宋体" w:eastAsia="宋体" w:hAnsi="宋体" w:cs="宋体"/>
                <w:b/>
                <w:color w:val="000000"/>
                <w:kern w:val="0"/>
                <w:sz w:val="24"/>
                <w:szCs w:val="24"/>
              </w:rPr>
              <w:t xml:space="preserve">____年___月___日                        </w:t>
            </w:r>
            <w:r>
              <w:rPr>
                <w:rFonts w:ascii="宋体" w:eastAsia="宋体" w:hAnsi="宋体" w:cs="宋体" w:hint="eastAsia"/>
                <w:b/>
                <w:color w:val="000000"/>
                <w:kern w:val="0"/>
                <w:sz w:val="24"/>
                <w:szCs w:val="24"/>
              </w:rPr>
              <w:t>公章/授权业务章：</w:t>
            </w:r>
          </w:p>
        </w:tc>
      </w:tr>
    </w:tbl>
    <w:p w14:paraId="0C36B1ED" w14:textId="77777777" w:rsidR="002A4B31" w:rsidRDefault="002A4B31">
      <w:pPr>
        <w:pStyle w:val="Default"/>
        <w:ind w:firstLineChars="2727" w:firstLine="4928"/>
        <w:rPr>
          <w:rFonts w:ascii="宋体" w:eastAsia="宋体" w:hAnsi="宋体" w:cs="Times New Roman"/>
          <w:b/>
          <w:color w:val="auto"/>
          <w:kern w:val="2"/>
          <w:sz w:val="18"/>
          <w:szCs w:val="18"/>
        </w:rPr>
      </w:pPr>
    </w:p>
    <w:p w14:paraId="29547B22" w14:textId="77777777" w:rsidR="002A4B31" w:rsidRDefault="002A4B31">
      <w:pPr>
        <w:pStyle w:val="Default"/>
        <w:ind w:firstLineChars="2727" w:firstLine="4928"/>
        <w:rPr>
          <w:rFonts w:ascii="宋体" w:eastAsia="宋体" w:hAnsi="宋体" w:cs="Times New Roman"/>
          <w:b/>
          <w:color w:val="auto"/>
          <w:kern w:val="2"/>
          <w:sz w:val="18"/>
          <w:szCs w:val="18"/>
        </w:rPr>
      </w:pPr>
    </w:p>
    <w:p w14:paraId="29049D5F" w14:textId="77777777" w:rsidR="002A4B31" w:rsidRDefault="002A4B31">
      <w:pPr>
        <w:pStyle w:val="Default"/>
        <w:ind w:rightChars="-702" w:right="-1966" w:firstLineChars="2727" w:firstLine="4928"/>
        <w:rPr>
          <w:rFonts w:ascii="宋体" w:eastAsia="宋体" w:hAnsi="宋体" w:cs="Times New Roman"/>
          <w:b/>
          <w:color w:val="auto"/>
          <w:kern w:val="2"/>
          <w:sz w:val="18"/>
          <w:szCs w:val="18"/>
        </w:rPr>
      </w:pPr>
    </w:p>
    <w:p w14:paraId="31160D12" w14:textId="77777777" w:rsidR="002A4B31" w:rsidRDefault="002A4B31">
      <w:pPr>
        <w:pStyle w:val="Default"/>
        <w:ind w:rightChars="-702" w:right="-1966" w:firstLineChars="2727" w:firstLine="4928"/>
        <w:rPr>
          <w:rFonts w:ascii="宋体" w:eastAsia="宋体" w:hAnsi="宋体" w:cs="Times New Roman"/>
          <w:b/>
          <w:color w:val="auto"/>
          <w:kern w:val="2"/>
          <w:sz w:val="18"/>
          <w:szCs w:val="18"/>
        </w:rPr>
      </w:pPr>
    </w:p>
    <w:p w14:paraId="360030EC" w14:textId="77777777" w:rsidR="002A4B31" w:rsidRDefault="007F544E" w:rsidP="00D55BBA">
      <w:pPr>
        <w:pStyle w:val="Default"/>
        <w:ind w:rightChars="-702" w:right="-1966" w:firstLineChars="2300" w:firstLine="5080"/>
        <w:jc w:val="both"/>
        <w:rPr>
          <w:rFonts w:ascii="宋体" w:eastAsia="宋体" w:hAnsi="宋体" w:cs="Times New Roman"/>
          <w:b/>
          <w:color w:val="auto"/>
          <w:kern w:val="2"/>
          <w:sz w:val="22"/>
          <w:szCs w:val="18"/>
        </w:rPr>
      </w:pPr>
      <w:r>
        <w:rPr>
          <w:rFonts w:ascii="宋体" w:eastAsia="宋体" w:hAnsi="宋体" w:cs="Times New Roman" w:hint="eastAsia"/>
          <w:b/>
          <w:color w:val="auto"/>
          <w:kern w:val="2"/>
          <w:sz w:val="22"/>
          <w:szCs w:val="18"/>
        </w:rPr>
        <w:t>第1页 共2页</w:t>
      </w:r>
    </w:p>
    <w:p w14:paraId="7E8BB6E1" w14:textId="77777777" w:rsidR="002A4B31" w:rsidRDefault="002A4B31">
      <w:pPr>
        <w:pStyle w:val="Default"/>
        <w:ind w:rightChars="-702" w:right="-1966"/>
        <w:rPr>
          <w:rFonts w:ascii="宋体" w:eastAsia="宋体" w:hAnsi="宋体" w:cs="Times New Roman" w:hint="eastAsia"/>
          <w:b/>
          <w:color w:val="auto"/>
          <w:kern w:val="2"/>
          <w:sz w:val="18"/>
          <w:szCs w:val="18"/>
        </w:rPr>
      </w:pPr>
    </w:p>
    <w:p w14:paraId="50F3D724" w14:textId="77777777" w:rsidR="002A4B31" w:rsidRDefault="007F544E">
      <w:pPr>
        <w:pStyle w:val="Default"/>
        <w:ind w:rightChars="-702" w:right="-1966" w:firstLineChars="1600" w:firstLine="4498"/>
        <w:rPr>
          <w:rFonts w:ascii="宋体" w:eastAsia="宋体" w:hAnsi="宋体"/>
          <w:b/>
          <w:sz w:val="28"/>
          <w:szCs w:val="18"/>
        </w:rPr>
      </w:pPr>
      <w:r>
        <w:rPr>
          <w:rFonts w:ascii="宋体" w:eastAsia="宋体" w:hAnsi="宋体" w:hint="eastAsia"/>
          <w:b/>
          <w:sz w:val="28"/>
          <w:szCs w:val="18"/>
        </w:rPr>
        <w:lastRenderedPageBreak/>
        <w:t>数字</w:t>
      </w:r>
      <w:r>
        <w:rPr>
          <w:rFonts w:ascii="宋体" w:eastAsia="宋体" w:hAnsi="宋体"/>
          <w:b/>
          <w:sz w:val="28"/>
          <w:szCs w:val="18"/>
        </w:rPr>
        <w:t>证书责任</w:t>
      </w:r>
      <w:r>
        <w:rPr>
          <w:rFonts w:ascii="宋体" w:eastAsia="宋体" w:hAnsi="宋体" w:hint="eastAsia"/>
          <w:b/>
          <w:sz w:val="28"/>
          <w:szCs w:val="18"/>
        </w:rPr>
        <w:t>条款</w:t>
      </w:r>
    </w:p>
    <w:p w14:paraId="7ED8BDD8" w14:textId="77777777" w:rsidR="002A4B31" w:rsidRDefault="002A4B31">
      <w:pPr>
        <w:pStyle w:val="Default"/>
        <w:ind w:leftChars="-742" w:left="-2078" w:rightChars="-702" w:right="-1966" w:firstLineChars="200" w:firstLine="300"/>
        <w:jc w:val="both"/>
        <w:rPr>
          <w:rFonts w:ascii="仿宋" w:eastAsia="仿宋" w:hAnsi="仿宋"/>
          <w:sz w:val="15"/>
          <w:szCs w:val="15"/>
        </w:rPr>
        <w:sectPr w:rsidR="002A4B31">
          <w:headerReference w:type="even" r:id="rId8"/>
          <w:headerReference w:type="default" r:id="rId9"/>
          <w:footerReference w:type="even" r:id="rId10"/>
          <w:footerReference w:type="default" r:id="rId11"/>
          <w:headerReference w:type="first" r:id="rId12"/>
          <w:footerReference w:type="first" r:id="rId13"/>
          <w:pgSz w:w="11906" w:h="16838"/>
          <w:pgMar w:top="0" w:right="284" w:bottom="397" w:left="284" w:header="142" w:footer="142" w:gutter="0"/>
          <w:cols w:space="425"/>
          <w:docGrid w:type="lines" w:linePitch="381"/>
        </w:sectPr>
      </w:pPr>
    </w:p>
    <w:p w14:paraId="5BF7FCCE" w14:textId="77777777" w:rsidR="002A4B31" w:rsidRDefault="007F544E">
      <w:pPr>
        <w:pStyle w:val="Default"/>
        <w:spacing w:line="300" w:lineRule="exact"/>
        <w:ind w:rightChars="-12" w:right="-34" w:firstLineChars="200" w:firstLine="300"/>
        <w:jc w:val="both"/>
        <w:rPr>
          <w:rFonts w:ascii="仿宋" w:eastAsia="仿宋" w:hAnsi="仿宋"/>
          <w:sz w:val="15"/>
          <w:szCs w:val="15"/>
        </w:rPr>
      </w:pPr>
      <w:r>
        <w:rPr>
          <w:rFonts w:ascii="仿宋" w:eastAsia="仿宋" w:hAnsi="仿宋" w:hint="eastAsia"/>
          <w:sz w:val="15"/>
          <w:szCs w:val="15"/>
        </w:rPr>
        <w:t>为确保数字证书能正确标识参与人身份，明确电子认证各方的义务和责任，申请人在申请和使用中保保险资产登记交易系统有限公司（以下简称“中保登”）数字证书系统签发的数字证书时，须认真阅读《中保保险资产登记交易系统有限公司数字证书责任条款》（以下简称</w:t>
      </w:r>
      <w:r>
        <w:rPr>
          <w:rFonts w:ascii="仿宋" w:eastAsia="仿宋" w:hAnsi="仿宋"/>
          <w:sz w:val="15"/>
          <w:szCs w:val="15"/>
        </w:rPr>
        <w:t>“</w:t>
      </w:r>
      <w:r>
        <w:rPr>
          <w:rFonts w:ascii="仿宋" w:eastAsia="仿宋" w:hAnsi="仿宋" w:hint="eastAsia"/>
          <w:sz w:val="15"/>
          <w:szCs w:val="15"/>
        </w:rPr>
        <w:t>本责任条款</w:t>
      </w:r>
      <w:r>
        <w:rPr>
          <w:rFonts w:ascii="仿宋" w:eastAsia="仿宋" w:hAnsi="仿宋"/>
          <w:sz w:val="15"/>
          <w:szCs w:val="15"/>
        </w:rPr>
        <w:t>”</w:t>
      </w:r>
      <w:r>
        <w:rPr>
          <w:rFonts w:ascii="仿宋" w:eastAsia="仿宋" w:hAnsi="仿宋" w:hint="eastAsia"/>
          <w:sz w:val="15"/>
          <w:szCs w:val="15"/>
        </w:rPr>
        <w:t>）。申请人在本责任条款盖章后，表示已经认真阅读和理解本责任条款，并同意接受本责任条款的各项规定。</w:t>
      </w:r>
      <w:r>
        <w:rPr>
          <w:rFonts w:ascii="仿宋" w:eastAsia="仿宋" w:hAnsi="仿宋"/>
          <w:sz w:val="15"/>
          <w:szCs w:val="15"/>
        </w:rPr>
        <w:t xml:space="preserve"> </w:t>
      </w:r>
    </w:p>
    <w:p w14:paraId="53AA560F" w14:textId="77777777" w:rsidR="002A4B31" w:rsidRDefault="007F544E">
      <w:pPr>
        <w:pStyle w:val="Default"/>
        <w:spacing w:line="300" w:lineRule="exact"/>
        <w:ind w:rightChars="-12" w:right="-34" w:hanging="1"/>
        <w:jc w:val="both"/>
        <w:rPr>
          <w:rFonts w:ascii="仿宋" w:eastAsia="仿宋" w:hAnsi="仿宋"/>
          <w:sz w:val="15"/>
          <w:szCs w:val="15"/>
        </w:rPr>
      </w:pPr>
      <w:r>
        <w:rPr>
          <w:rFonts w:ascii="黑体" w:eastAsia="黑体" w:hAnsi="黑体" w:hint="eastAsia"/>
          <w:sz w:val="15"/>
          <w:szCs w:val="15"/>
        </w:rPr>
        <w:t>一、定义</w:t>
      </w:r>
    </w:p>
    <w:p w14:paraId="48B45484"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1、“</w:t>
      </w:r>
      <w:r>
        <w:rPr>
          <w:rFonts w:ascii="仿宋" w:eastAsia="仿宋" w:hAnsi="仿宋" w:hint="eastAsia"/>
          <w:sz w:val="15"/>
          <w:szCs w:val="15"/>
        </w:rPr>
        <w:t>数字证书”是指</w:t>
      </w:r>
      <w:r>
        <w:rPr>
          <w:rFonts w:ascii="仿宋" w:eastAsia="仿宋" w:hAnsi="仿宋" w:cs="宋体" w:hint="eastAsia"/>
          <w:color w:val="000000" w:themeColor="text1"/>
          <w:sz w:val="15"/>
          <w:szCs w:val="15"/>
        </w:rPr>
        <w:t>由中保登指定的权威、公正、可信赖第三方电子认证服务机构签发，用于用户身份信息识别的电子证书。</w:t>
      </w:r>
      <w:r>
        <w:rPr>
          <w:rFonts w:ascii="仿宋" w:eastAsia="仿宋" w:hAnsi="仿宋"/>
          <w:sz w:val="15"/>
          <w:szCs w:val="15"/>
        </w:rPr>
        <w:t xml:space="preserve"> </w:t>
      </w:r>
    </w:p>
    <w:p w14:paraId="491B2857"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2、“数字证书应用服务”是指所有应用中保登数字证书作为</w:t>
      </w:r>
      <w:r>
        <w:rPr>
          <w:rFonts w:ascii="仿宋" w:eastAsia="仿宋" w:hAnsi="仿宋" w:hint="eastAsia"/>
          <w:sz w:val="15"/>
          <w:szCs w:val="15"/>
        </w:rPr>
        <w:t>参与人身份认证、数字签名、数据加密等安全机制的服务。</w:t>
      </w:r>
    </w:p>
    <w:p w14:paraId="31E76A06"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3</w:t>
      </w:r>
      <w:r>
        <w:rPr>
          <w:rFonts w:ascii="仿宋" w:eastAsia="仿宋" w:hAnsi="仿宋" w:hint="eastAsia"/>
          <w:sz w:val="15"/>
          <w:szCs w:val="15"/>
        </w:rPr>
        <w:t>、“证书持有人”是指通过合法途径申请获得中保登数字证书的参与人。</w:t>
      </w:r>
    </w:p>
    <w:p w14:paraId="15DB288C"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hint="eastAsia"/>
          <w:sz w:val="15"/>
          <w:szCs w:val="15"/>
        </w:rPr>
        <w:t>4、“</w:t>
      </w:r>
      <w:r>
        <w:rPr>
          <w:rFonts w:ascii="仿宋" w:eastAsia="仿宋" w:hAnsi="仿宋" w:cs="宋体" w:hint="eastAsia"/>
          <w:color w:val="000000" w:themeColor="text1"/>
          <w:sz w:val="15"/>
          <w:szCs w:val="15"/>
        </w:rPr>
        <w:t>存储介质</w:t>
      </w:r>
      <w:r>
        <w:rPr>
          <w:rFonts w:ascii="仿宋" w:eastAsia="仿宋" w:hAnsi="仿宋" w:hint="eastAsia"/>
          <w:sz w:val="15"/>
          <w:szCs w:val="15"/>
        </w:rPr>
        <w:t>”</w:t>
      </w:r>
      <w:r>
        <w:rPr>
          <w:rFonts w:ascii="仿宋" w:eastAsia="仿宋" w:hAnsi="仿宋" w:cs="宋体" w:hint="eastAsia"/>
          <w:color w:val="000000" w:themeColor="text1"/>
          <w:sz w:val="15"/>
          <w:szCs w:val="15"/>
        </w:rPr>
        <w:t>是指中保登向参与人发放的用于加载数字证书的硬件设备。</w:t>
      </w:r>
    </w:p>
    <w:p w14:paraId="13AF3776"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hint="eastAsia"/>
          <w:sz w:val="15"/>
          <w:szCs w:val="15"/>
        </w:rPr>
        <w:t>5、 本责任条款所用的词语，在本条</w:t>
      </w:r>
      <w:r>
        <w:rPr>
          <w:rFonts w:ascii="仿宋" w:eastAsia="仿宋" w:hAnsi="仿宋"/>
          <w:sz w:val="15"/>
          <w:szCs w:val="15"/>
        </w:rPr>
        <w:t>内未列明的，均以法律及</w:t>
      </w:r>
      <w:r>
        <w:rPr>
          <w:rFonts w:ascii="仿宋" w:eastAsia="仿宋" w:hAnsi="仿宋" w:hint="eastAsia"/>
          <w:sz w:val="15"/>
          <w:szCs w:val="15"/>
        </w:rPr>
        <w:t>中保登另行制定的</w:t>
      </w:r>
      <w:r>
        <w:rPr>
          <w:rFonts w:ascii="仿宋" w:eastAsia="仿宋" w:hAnsi="仿宋"/>
          <w:sz w:val="15"/>
          <w:szCs w:val="15"/>
        </w:rPr>
        <w:t>规则</w:t>
      </w:r>
      <w:r>
        <w:rPr>
          <w:rFonts w:ascii="仿宋" w:eastAsia="仿宋" w:hAnsi="仿宋" w:hint="eastAsia"/>
          <w:sz w:val="15"/>
          <w:szCs w:val="15"/>
        </w:rPr>
        <w:t>中</w:t>
      </w:r>
      <w:r>
        <w:rPr>
          <w:rFonts w:ascii="仿宋" w:eastAsia="仿宋" w:hAnsi="仿宋"/>
          <w:sz w:val="15"/>
          <w:szCs w:val="15"/>
        </w:rPr>
        <w:t>所界定的含义为准</w:t>
      </w:r>
      <w:r>
        <w:rPr>
          <w:rFonts w:ascii="仿宋" w:eastAsia="仿宋" w:hAnsi="仿宋" w:hint="eastAsia"/>
          <w:sz w:val="15"/>
          <w:szCs w:val="15"/>
        </w:rPr>
        <w:t>。</w:t>
      </w:r>
    </w:p>
    <w:p w14:paraId="43EF70F9" w14:textId="77777777" w:rsidR="002A4B31" w:rsidRDefault="007F544E">
      <w:pPr>
        <w:pStyle w:val="Default"/>
        <w:spacing w:line="300" w:lineRule="exact"/>
        <w:ind w:rightChars="-12" w:right="-34"/>
        <w:jc w:val="both"/>
        <w:rPr>
          <w:rFonts w:ascii="仿宋" w:eastAsia="仿宋" w:hAnsi="仿宋"/>
          <w:sz w:val="15"/>
          <w:szCs w:val="15"/>
        </w:rPr>
      </w:pPr>
      <w:r>
        <w:rPr>
          <w:rFonts w:ascii="黑体" w:eastAsia="黑体" w:hAnsi="黑体" w:hint="eastAsia"/>
          <w:sz w:val="15"/>
          <w:szCs w:val="15"/>
        </w:rPr>
        <w:t>二、责任说明</w:t>
      </w:r>
    </w:p>
    <w:p w14:paraId="53CDE8C2"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1</w:t>
      </w:r>
      <w:r>
        <w:rPr>
          <w:rFonts w:ascii="仿宋" w:eastAsia="仿宋" w:hAnsi="仿宋" w:hint="eastAsia"/>
          <w:sz w:val="15"/>
          <w:szCs w:val="15"/>
        </w:rPr>
        <w:t>、申请人承诺在《中保保险资产登记交易系统有限公司数字</w:t>
      </w:r>
      <w:r>
        <w:rPr>
          <w:rFonts w:ascii="仿宋" w:eastAsia="仿宋" w:hAnsi="仿宋"/>
          <w:sz w:val="15"/>
          <w:szCs w:val="15"/>
        </w:rPr>
        <w:t>证书申请表</w:t>
      </w:r>
      <w:r>
        <w:rPr>
          <w:rFonts w:ascii="仿宋" w:eastAsia="仿宋" w:hAnsi="仿宋" w:hint="eastAsia"/>
          <w:sz w:val="15"/>
          <w:szCs w:val="15"/>
        </w:rPr>
        <w:t>》（以下简称“《数字证书申请表》”）中所填信息及提供的相关证明材料完全真实、准确、完整、有效，并愿意承担由此带来的法律责任。</w:t>
      </w:r>
      <w:r>
        <w:rPr>
          <w:rFonts w:ascii="仿宋" w:eastAsia="仿宋" w:hAnsi="仿宋"/>
          <w:sz w:val="15"/>
          <w:szCs w:val="15"/>
        </w:rPr>
        <w:t xml:space="preserve"> </w:t>
      </w:r>
    </w:p>
    <w:p w14:paraId="1D672E53" w14:textId="7815264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2、</w:t>
      </w:r>
      <w:r>
        <w:rPr>
          <w:rFonts w:ascii="仿宋" w:eastAsia="仿宋" w:hAnsi="仿宋" w:hint="eastAsia"/>
          <w:sz w:val="15"/>
          <w:szCs w:val="15"/>
        </w:rPr>
        <w:t>中保登对申请人所提供的申请资料进行形式审核，《数字</w:t>
      </w:r>
      <w:r>
        <w:rPr>
          <w:rFonts w:ascii="仿宋" w:eastAsia="仿宋" w:hAnsi="仿宋"/>
          <w:sz w:val="15"/>
          <w:szCs w:val="15"/>
        </w:rPr>
        <w:t>证书申请表</w:t>
      </w:r>
      <w:r>
        <w:rPr>
          <w:rFonts w:ascii="仿宋" w:eastAsia="仿宋" w:hAnsi="仿宋" w:hint="eastAsia"/>
          <w:sz w:val="15"/>
          <w:szCs w:val="15"/>
        </w:rPr>
        <w:t>》所填写内容与身份证明文件相关内容是否一致，但中保登的审核并不表明中保登对申请人所提供申请资料的真实性作出判断或者保证。</w:t>
      </w:r>
    </w:p>
    <w:p w14:paraId="6CFA78F5"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3、</w:t>
      </w:r>
      <w:r>
        <w:rPr>
          <w:rFonts w:ascii="仿宋" w:eastAsia="仿宋" w:hAnsi="仿宋" w:hint="eastAsia"/>
          <w:sz w:val="15"/>
          <w:szCs w:val="15"/>
        </w:rPr>
        <w:t>数字证书申请一旦获得</w:t>
      </w:r>
      <w:r>
        <w:rPr>
          <w:rFonts w:ascii="仿宋" w:eastAsia="仿宋" w:hAnsi="仿宋"/>
          <w:sz w:val="15"/>
          <w:szCs w:val="15"/>
        </w:rPr>
        <w:t>中保登审核通过</w:t>
      </w:r>
      <w:r>
        <w:rPr>
          <w:rFonts w:ascii="仿宋" w:eastAsia="仿宋" w:hAnsi="仿宋" w:hint="eastAsia"/>
          <w:sz w:val="15"/>
          <w:szCs w:val="15"/>
        </w:rPr>
        <w:t>，无论申请人是否已经接</w:t>
      </w:r>
      <w:r>
        <w:rPr>
          <w:rFonts w:ascii="仿宋" w:eastAsia="仿宋" w:hAnsi="仿宋"/>
          <w:sz w:val="15"/>
          <w:szCs w:val="15"/>
        </w:rPr>
        <w:t>收</w:t>
      </w:r>
      <w:r>
        <w:rPr>
          <w:rFonts w:ascii="仿宋" w:eastAsia="仿宋" w:hAnsi="仿宋" w:hint="eastAsia"/>
          <w:sz w:val="15"/>
          <w:szCs w:val="15"/>
        </w:rPr>
        <w:t>证书，申请人自动成为证书持有人，受中保登公示的相关规则约束。</w:t>
      </w:r>
    </w:p>
    <w:p w14:paraId="5FFF4E4E"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4、</w:t>
      </w:r>
      <w:r>
        <w:rPr>
          <w:rFonts w:ascii="仿宋" w:eastAsia="仿宋" w:hAnsi="仿宋" w:hint="eastAsia"/>
          <w:sz w:val="15"/>
          <w:szCs w:val="15"/>
        </w:rPr>
        <w:t>证书持有人保证其持有的数字证书用于申请时预定的目的。中保登数字证书系统签发的各类数字证书，仅用于表明申请人在申请数字证书时所要标识的身份。如果证书持有人将该数字证书用于其他用途，中保登不承担任何由此产生的义务和责任。</w:t>
      </w:r>
    </w:p>
    <w:p w14:paraId="606BF78D" w14:textId="5E6A694D"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5</w:t>
      </w:r>
      <w:r>
        <w:rPr>
          <w:rFonts w:ascii="仿宋" w:eastAsia="仿宋" w:hAnsi="仿宋" w:hint="eastAsia"/>
          <w:sz w:val="15"/>
          <w:szCs w:val="15"/>
        </w:rPr>
        <w:t>、证书持有人应当妥善保管数字证书和存储介质，其通过数字证书登陆并使用数字证书应用服务时，数字证书视作确认其身份的有效依据。证书持有人承诺，在任何情况下若其将获得的数字证书提供给他人使用，或数字证书因遗失、被盗、泄密等原因而被他人使用，均视为本人使用。证书持有人不</w:t>
      </w:r>
      <w:r>
        <w:rPr>
          <w:rFonts w:ascii="仿宋" w:eastAsia="仿宋" w:hAnsi="仿宋"/>
          <w:sz w:val="15"/>
          <w:szCs w:val="15"/>
        </w:rPr>
        <w:t>能</w:t>
      </w:r>
      <w:r>
        <w:rPr>
          <w:rFonts w:ascii="仿宋" w:eastAsia="仿宋" w:hAnsi="仿宋" w:hint="eastAsia"/>
          <w:sz w:val="15"/>
          <w:szCs w:val="15"/>
        </w:rPr>
        <w:t>否认其向中保登发出的附有电子签名的电子文件的有效性，并应对该等使用产生的一切后果承担全部法律责任。</w:t>
      </w:r>
      <w:r>
        <w:rPr>
          <w:rFonts w:ascii="仿宋" w:eastAsia="仿宋" w:hAnsi="仿宋"/>
          <w:sz w:val="15"/>
          <w:szCs w:val="15"/>
        </w:rPr>
        <w:t xml:space="preserve">  </w:t>
      </w:r>
    </w:p>
    <w:p w14:paraId="2904C7AC"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6</w:t>
      </w:r>
      <w:r>
        <w:rPr>
          <w:rFonts w:ascii="仿宋" w:eastAsia="仿宋" w:hAnsi="仿宋" w:hint="eastAsia"/>
          <w:sz w:val="15"/>
          <w:szCs w:val="15"/>
        </w:rPr>
        <w:t>、证书持有人保证在使用数字证书或存储介质时，使用可依赖、安全、可靠的硬件设备和操作系统。一旦发生数字证书遗失、被盗、泄密或任何可能导致数字证书安全性危机的情况，证书持有人应立</w:t>
      </w:r>
      <w:r>
        <w:rPr>
          <w:rFonts w:ascii="仿宋" w:eastAsia="仿宋" w:hAnsi="仿宋"/>
          <w:sz w:val="15"/>
          <w:szCs w:val="15"/>
        </w:rPr>
        <w:t>即</w:t>
      </w:r>
      <w:r>
        <w:rPr>
          <w:rFonts w:ascii="仿宋" w:eastAsia="仿宋" w:hAnsi="仿宋" w:hint="eastAsia"/>
          <w:sz w:val="15"/>
          <w:szCs w:val="15"/>
        </w:rPr>
        <w:t>通过预留联系方式或者其他指定方式告知中保登。如果证书持有人明知数字证书安全性出现问题而未及时告知中保登，</w:t>
      </w:r>
      <w:r>
        <w:rPr>
          <w:rFonts w:ascii="仿宋" w:eastAsia="仿宋" w:hAnsi="仿宋"/>
          <w:sz w:val="15"/>
          <w:szCs w:val="15"/>
        </w:rPr>
        <w:t>因此</w:t>
      </w:r>
      <w:r>
        <w:rPr>
          <w:rFonts w:ascii="仿宋" w:eastAsia="仿宋" w:hAnsi="仿宋" w:hint="eastAsia"/>
          <w:sz w:val="15"/>
          <w:szCs w:val="15"/>
        </w:rPr>
        <w:t>给中保登、其他证书持有人、证书依赖方或者其它相关方造成损失的，该证书持有人应承担相应的赔偿责任。</w:t>
      </w:r>
      <w:r>
        <w:rPr>
          <w:rFonts w:ascii="仿宋" w:eastAsia="仿宋" w:hAnsi="仿宋"/>
          <w:sz w:val="15"/>
          <w:szCs w:val="15"/>
        </w:rPr>
        <w:t xml:space="preserve"> </w:t>
      </w:r>
    </w:p>
    <w:p w14:paraId="376CD718"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7、</w:t>
      </w:r>
      <w:r>
        <w:rPr>
          <w:rFonts w:ascii="仿宋" w:eastAsia="仿宋" w:hAnsi="仿宋" w:hint="eastAsia"/>
          <w:sz w:val="15"/>
          <w:szCs w:val="15"/>
        </w:rPr>
        <w:t>中保登在已谨慎地遵循了国家法律、法规有关规定的情况下，由于中保登数字证书</w:t>
      </w:r>
      <w:r>
        <w:rPr>
          <w:rFonts w:ascii="仿宋" w:eastAsia="仿宋" w:hAnsi="仿宋"/>
          <w:sz w:val="15"/>
          <w:szCs w:val="15"/>
        </w:rPr>
        <w:t>系统的软硬件设备或网络故障等无法预见的因素而导致数字证书服务延迟、停顿、中断</w:t>
      </w:r>
      <w:r>
        <w:rPr>
          <w:rFonts w:ascii="仿宋" w:eastAsia="仿宋" w:hAnsi="仿宋" w:hint="eastAsia"/>
          <w:sz w:val="15"/>
          <w:szCs w:val="15"/>
        </w:rPr>
        <w:t>、</w:t>
      </w:r>
      <w:r>
        <w:rPr>
          <w:rFonts w:ascii="仿宋" w:eastAsia="仿宋" w:hAnsi="仿宋"/>
          <w:sz w:val="15"/>
          <w:szCs w:val="15"/>
        </w:rPr>
        <w:t>数据错误或无法签发的，中保登</w:t>
      </w:r>
      <w:r>
        <w:rPr>
          <w:rFonts w:ascii="仿宋" w:eastAsia="仿宋" w:hAnsi="仿宋" w:hint="eastAsia"/>
          <w:sz w:val="15"/>
          <w:szCs w:val="15"/>
        </w:rPr>
        <w:t>数字证书</w:t>
      </w:r>
      <w:r>
        <w:rPr>
          <w:rFonts w:ascii="仿宋" w:eastAsia="仿宋" w:hAnsi="仿宋"/>
          <w:sz w:val="15"/>
          <w:szCs w:val="15"/>
        </w:rPr>
        <w:t>系统将重新签发证书，但中保登不承担</w:t>
      </w:r>
      <w:r>
        <w:rPr>
          <w:rFonts w:ascii="仿宋" w:eastAsia="仿宋" w:hAnsi="仿宋" w:hint="eastAsia"/>
          <w:sz w:val="15"/>
          <w:szCs w:val="15"/>
        </w:rPr>
        <w:t>因</w:t>
      </w:r>
      <w:r>
        <w:rPr>
          <w:rFonts w:ascii="仿宋" w:eastAsia="仿宋" w:hAnsi="仿宋"/>
          <w:sz w:val="15"/>
          <w:szCs w:val="15"/>
        </w:rPr>
        <w:t>此产生的任何责任。</w:t>
      </w:r>
    </w:p>
    <w:p w14:paraId="658483BD" w14:textId="77777777" w:rsidR="002A4B31" w:rsidRDefault="007F544E">
      <w:pPr>
        <w:pStyle w:val="Default"/>
        <w:spacing w:line="300" w:lineRule="exact"/>
        <w:ind w:rightChars="-12" w:right="-34"/>
        <w:jc w:val="both"/>
        <w:rPr>
          <w:rFonts w:ascii="仿宋" w:eastAsia="仿宋" w:hAnsi="仿宋"/>
          <w:sz w:val="15"/>
          <w:szCs w:val="15"/>
        </w:rPr>
      </w:pPr>
      <w:r>
        <w:rPr>
          <w:rFonts w:ascii="仿宋" w:eastAsia="仿宋" w:hAnsi="仿宋"/>
          <w:sz w:val="15"/>
          <w:szCs w:val="15"/>
        </w:rPr>
        <w:t>8、随着技术进步</w:t>
      </w:r>
      <w:r>
        <w:rPr>
          <w:rFonts w:ascii="仿宋" w:eastAsia="仿宋" w:hAnsi="仿宋" w:hint="eastAsia"/>
          <w:sz w:val="15"/>
          <w:szCs w:val="15"/>
        </w:rPr>
        <w:t>和系统升级迭代，中保登有权要求证书持有人及时更换数字证书。证书持有人在收到技术更新通知时，应在规定的期限内更新数字证书。对于证书持有人没有按时更新数字证书所导致的后果，中保登不承担任何责任。</w:t>
      </w:r>
    </w:p>
    <w:p w14:paraId="27BEE991" w14:textId="77777777" w:rsidR="002A4B31" w:rsidRDefault="007F544E">
      <w:pPr>
        <w:pStyle w:val="Default"/>
        <w:spacing w:line="300" w:lineRule="exact"/>
        <w:jc w:val="both"/>
        <w:rPr>
          <w:rFonts w:ascii="仿宋" w:eastAsia="仿宋" w:hAnsi="仿宋"/>
          <w:sz w:val="15"/>
          <w:szCs w:val="15"/>
        </w:rPr>
      </w:pPr>
      <w:r>
        <w:rPr>
          <w:rFonts w:ascii="仿宋" w:eastAsia="仿宋" w:hAnsi="仿宋"/>
          <w:sz w:val="15"/>
          <w:szCs w:val="15"/>
        </w:rPr>
        <w:t>9、</w:t>
      </w:r>
      <w:r>
        <w:rPr>
          <w:rFonts w:ascii="仿宋" w:eastAsia="仿宋" w:hAnsi="仿宋" w:hint="eastAsia"/>
          <w:sz w:val="15"/>
          <w:szCs w:val="15"/>
        </w:rPr>
        <w:t>申请人理解中保登已采取了有效措施保护用户资料和服务的安全，但仍然可能存在包括但不限于下列风险，申请人同意承担该风险和由此可能带来的一切损失：</w:t>
      </w:r>
    </w:p>
    <w:p w14:paraId="62131579" w14:textId="77777777" w:rsidR="002A4B31" w:rsidRDefault="007F544E">
      <w:pPr>
        <w:pStyle w:val="Default"/>
        <w:spacing w:line="300" w:lineRule="exact"/>
        <w:jc w:val="both"/>
        <w:rPr>
          <w:rFonts w:ascii="仿宋" w:eastAsia="仿宋" w:hAnsi="仿宋"/>
          <w:sz w:val="15"/>
          <w:szCs w:val="15"/>
        </w:rPr>
      </w:pPr>
      <w:r>
        <w:rPr>
          <w:rFonts w:ascii="仿宋" w:eastAsia="仿宋" w:hAnsi="仿宋"/>
          <w:sz w:val="15"/>
          <w:szCs w:val="15"/>
        </w:rPr>
        <w:t>(1)数据在互联网上的传输途径不完全确定，互联网本身并非完全安全可靠；</w:t>
      </w:r>
    </w:p>
    <w:p w14:paraId="112BACD5" w14:textId="77777777" w:rsidR="002A4B31" w:rsidRDefault="007F544E">
      <w:pPr>
        <w:pStyle w:val="Default"/>
        <w:spacing w:line="300" w:lineRule="exact"/>
        <w:jc w:val="both"/>
        <w:rPr>
          <w:rFonts w:ascii="仿宋" w:eastAsia="仿宋" w:hAnsi="仿宋"/>
          <w:sz w:val="15"/>
          <w:szCs w:val="15"/>
        </w:rPr>
      </w:pPr>
      <w:r>
        <w:rPr>
          <w:rFonts w:ascii="仿宋" w:eastAsia="仿宋" w:hAnsi="仿宋"/>
          <w:sz w:val="15"/>
          <w:szCs w:val="15"/>
        </w:rPr>
        <w:t>(2)如果用于证实用户身份的数字证书和密码被窃取，他人有可能仿冒用户身份使用证书应用服务；</w:t>
      </w:r>
    </w:p>
    <w:p w14:paraId="2AE5C9A6" w14:textId="643B484D" w:rsidR="002A4B31" w:rsidRDefault="007F544E">
      <w:pPr>
        <w:pStyle w:val="Default"/>
        <w:spacing w:line="300" w:lineRule="exact"/>
        <w:jc w:val="both"/>
        <w:rPr>
          <w:rFonts w:ascii="仿宋" w:eastAsia="仿宋" w:hAnsi="仿宋"/>
          <w:sz w:val="15"/>
          <w:szCs w:val="15"/>
        </w:rPr>
      </w:pPr>
      <w:r>
        <w:rPr>
          <w:rFonts w:ascii="仿宋" w:eastAsia="仿宋" w:hAnsi="仿宋" w:hint="eastAsia"/>
          <w:sz w:val="15"/>
          <w:szCs w:val="15"/>
        </w:rPr>
        <w:t>(</w:t>
      </w:r>
      <w:r>
        <w:rPr>
          <w:rFonts w:ascii="仿宋" w:eastAsia="仿宋" w:hAnsi="仿宋"/>
          <w:sz w:val="15"/>
          <w:szCs w:val="15"/>
        </w:rPr>
        <w:t>3)在网络上传输的数据有可能被某些个人、团体或机构通过某种渠道获得，但他们</w:t>
      </w:r>
      <w:r>
        <w:rPr>
          <w:rFonts w:ascii="仿宋" w:eastAsia="仿宋" w:hAnsi="仿宋"/>
          <w:sz w:val="15"/>
          <w:szCs w:val="15"/>
        </w:rPr>
        <w:t xml:space="preserve">并不一定能够了解该数据的真实内容。                                                           </w:t>
      </w:r>
    </w:p>
    <w:p w14:paraId="4C75B6FA"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10</w:t>
      </w:r>
      <w:r>
        <w:rPr>
          <w:rFonts w:ascii="仿宋" w:eastAsia="仿宋" w:hAnsi="仿宋" w:hint="eastAsia"/>
          <w:sz w:val="15"/>
          <w:szCs w:val="15"/>
        </w:rPr>
        <w:t>、如发生以下任何一种情形，中保登有权随时中止或终止向证书持有人提供本责任条款下的服务而无需承担赔偿责任：</w:t>
      </w:r>
    </w:p>
    <w:p w14:paraId="5AF96E35"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(1)申请人使用虚假资料申请数字证书服务、违规使用他人合法证件申请数字证书服务或有其它违规申请数字证书服务的情况；</w:t>
      </w:r>
    </w:p>
    <w:p w14:paraId="2E05DBD8"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hint="eastAsia"/>
          <w:sz w:val="15"/>
          <w:szCs w:val="15"/>
        </w:rPr>
        <w:t>(</w:t>
      </w:r>
      <w:r>
        <w:rPr>
          <w:rFonts w:ascii="仿宋" w:eastAsia="仿宋" w:hAnsi="仿宋"/>
          <w:sz w:val="15"/>
          <w:szCs w:val="15"/>
        </w:rPr>
        <w:t>2)申请人违反本责任条款的有关规定；</w:t>
      </w:r>
    </w:p>
    <w:p w14:paraId="31CFB939"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hint="eastAsia"/>
          <w:sz w:val="15"/>
          <w:szCs w:val="15"/>
        </w:rPr>
        <w:t>(</w:t>
      </w:r>
      <w:r>
        <w:rPr>
          <w:rFonts w:ascii="仿宋" w:eastAsia="仿宋" w:hAnsi="仿宋"/>
          <w:sz w:val="15"/>
          <w:szCs w:val="15"/>
        </w:rPr>
        <w:t>3)数字证书安全性不能得到保证；</w:t>
      </w:r>
    </w:p>
    <w:p w14:paraId="09018BB0"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(4)法律、行政法规</w:t>
      </w:r>
      <w:r>
        <w:rPr>
          <w:rFonts w:ascii="仿宋" w:eastAsia="仿宋" w:hAnsi="仿宋" w:hint="eastAsia"/>
          <w:sz w:val="15"/>
          <w:szCs w:val="15"/>
        </w:rPr>
        <w:t>和中保登相关规则规定的其他情况。</w:t>
      </w:r>
    </w:p>
    <w:p w14:paraId="1B589976"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hint="eastAsia"/>
          <w:sz w:val="15"/>
          <w:szCs w:val="15"/>
        </w:rPr>
        <w:t>中保登因上述第(</w:t>
      </w:r>
      <w:r>
        <w:rPr>
          <w:rFonts w:ascii="仿宋" w:eastAsia="仿宋" w:hAnsi="仿宋"/>
          <w:sz w:val="15"/>
          <w:szCs w:val="15"/>
        </w:rPr>
        <w:t>1)</w:t>
      </w:r>
      <w:r>
        <w:rPr>
          <w:rFonts w:ascii="仿宋" w:eastAsia="仿宋" w:hAnsi="仿宋" w:hint="eastAsia"/>
          <w:sz w:val="15"/>
          <w:szCs w:val="15"/>
        </w:rPr>
        <w:t>项情形中止或终止向证书持有人提供服务的，无需通知证书持有人。</w:t>
      </w:r>
    </w:p>
    <w:p w14:paraId="3103F206"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11、为确保数字证书应用服务的质量，中保登有权增加、减少、中止或撤销数字证书应用服务的种类，以及调整数字证书应用服务的功能，但不承担因此而对证书持有人或任何第三方造成直接和间接损失</w:t>
      </w:r>
      <w:r>
        <w:rPr>
          <w:rFonts w:ascii="仿宋" w:eastAsia="仿宋" w:hAnsi="仿宋" w:hint="eastAsia"/>
          <w:sz w:val="15"/>
          <w:szCs w:val="15"/>
        </w:rPr>
        <w:t>或其他任何法律责任。</w:t>
      </w:r>
    </w:p>
    <w:p w14:paraId="7F68A5D2"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12</w:t>
      </w:r>
      <w:r>
        <w:rPr>
          <w:rFonts w:ascii="仿宋" w:eastAsia="仿宋" w:hAnsi="仿宋" w:hint="eastAsia"/>
          <w:sz w:val="15"/>
          <w:szCs w:val="15"/>
        </w:rPr>
        <w:t>、因不可抗力、系统风险等客观原因而暂停或终止全部或部分数字证书服务的，中保登不承担任何责任。</w:t>
      </w:r>
    </w:p>
    <w:p w14:paraId="6CAE5ABA"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13</w:t>
      </w:r>
      <w:r>
        <w:rPr>
          <w:rFonts w:ascii="仿宋" w:eastAsia="仿宋" w:hAnsi="仿宋" w:hint="eastAsia"/>
          <w:sz w:val="15"/>
          <w:szCs w:val="15"/>
        </w:rPr>
        <w:t>、因单位解散等原因导致证书持有人主体资格不存在时，该单位法定责任人应</w:t>
      </w:r>
      <w:r>
        <w:rPr>
          <w:rFonts w:ascii="仿宋" w:eastAsia="仿宋" w:hAnsi="仿宋"/>
          <w:sz w:val="15"/>
          <w:szCs w:val="15"/>
        </w:rPr>
        <w:t>及时</w:t>
      </w:r>
      <w:r>
        <w:rPr>
          <w:rFonts w:ascii="仿宋" w:eastAsia="仿宋" w:hAnsi="仿宋" w:hint="eastAsia"/>
          <w:sz w:val="15"/>
          <w:szCs w:val="15"/>
        </w:rPr>
        <w:t>亲自或授权他人携带相关证明文件及原数字证书和存储介质，向中保登请求作废原数字证书。相关责任人应当承担数字证书在注销前产生的一切后果和责任。</w:t>
      </w:r>
    </w:p>
    <w:p w14:paraId="77DB9212" w14:textId="77777777" w:rsidR="002A4B31" w:rsidRDefault="007F544E">
      <w:pPr>
        <w:pStyle w:val="Default"/>
        <w:spacing w:line="300" w:lineRule="exact"/>
        <w:ind w:right="-1"/>
        <w:jc w:val="both"/>
        <w:rPr>
          <w:rFonts w:ascii="黑体" w:eastAsia="黑体" w:hAnsi="黑体"/>
          <w:sz w:val="15"/>
          <w:szCs w:val="15"/>
        </w:rPr>
      </w:pPr>
      <w:r>
        <w:rPr>
          <w:rFonts w:ascii="黑体" w:eastAsia="黑体" w:hAnsi="黑体" w:hint="eastAsia"/>
          <w:sz w:val="15"/>
          <w:szCs w:val="15"/>
        </w:rPr>
        <w:t>三、责任限制</w:t>
      </w:r>
    </w:p>
    <w:p w14:paraId="3D7FAA29"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w:t>
      </w:r>
      <w:r>
        <w:rPr>
          <w:rFonts w:ascii="仿宋" w:eastAsia="仿宋" w:hAnsi="仿宋" w:hint="eastAsia"/>
          <w:sz w:val="15"/>
          <w:szCs w:val="15"/>
        </w:rPr>
        <w:t>中保登对提供的数字证书应用服务不保证能满足申请人的全部要求，也不</w:t>
      </w:r>
      <w:r>
        <w:rPr>
          <w:rFonts w:ascii="仿宋" w:eastAsia="仿宋" w:hAnsi="仿宋"/>
          <w:sz w:val="15"/>
          <w:szCs w:val="15"/>
        </w:rPr>
        <w:t>保证该</w:t>
      </w:r>
      <w:r>
        <w:rPr>
          <w:rFonts w:ascii="仿宋" w:eastAsia="仿宋" w:hAnsi="仿宋" w:hint="eastAsia"/>
          <w:sz w:val="15"/>
          <w:szCs w:val="15"/>
        </w:rPr>
        <w:t>服务在任何情况下均不会中断。</w:t>
      </w:r>
    </w:p>
    <w:p w14:paraId="65AFB6D7"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2、中保登依法保护用户的敏感信息和数字证书使用权，但申请人同意</w:t>
      </w:r>
      <w:r>
        <w:rPr>
          <w:rFonts w:ascii="仿宋" w:eastAsia="仿宋" w:hAnsi="仿宋" w:hint="eastAsia"/>
          <w:sz w:val="15"/>
          <w:szCs w:val="15"/>
        </w:rPr>
        <w:t>以下情况除外：</w:t>
      </w:r>
    </w:p>
    <w:p w14:paraId="21064F0B"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hint="eastAsia"/>
          <w:sz w:val="15"/>
          <w:szCs w:val="15"/>
        </w:rPr>
        <w:t>(</w:t>
      </w:r>
      <w:r>
        <w:rPr>
          <w:rFonts w:ascii="仿宋" w:eastAsia="仿宋" w:hAnsi="仿宋"/>
          <w:sz w:val="15"/>
          <w:szCs w:val="15"/>
        </w:rPr>
        <w:t>1)事先获得证书持有人的明确授权；</w:t>
      </w:r>
    </w:p>
    <w:p w14:paraId="0A1312EB"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(2)根据有关的法律法规</w:t>
      </w:r>
      <w:r>
        <w:rPr>
          <w:rFonts w:ascii="仿宋" w:eastAsia="仿宋" w:hAnsi="仿宋" w:hint="eastAsia"/>
          <w:sz w:val="15"/>
          <w:szCs w:val="15"/>
        </w:rPr>
        <w:t>、相关政府主管部门</w:t>
      </w:r>
      <w:r>
        <w:rPr>
          <w:rFonts w:ascii="仿宋" w:eastAsia="仿宋" w:hAnsi="仿宋"/>
          <w:sz w:val="15"/>
          <w:szCs w:val="15"/>
        </w:rPr>
        <w:t>要求；</w:t>
      </w:r>
    </w:p>
    <w:p w14:paraId="18C98482"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hint="eastAsia"/>
          <w:sz w:val="15"/>
          <w:szCs w:val="15"/>
        </w:rPr>
        <w:t>(</w:t>
      </w:r>
      <w:r>
        <w:rPr>
          <w:rFonts w:ascii="仿宋" w:eastAsia="仿宋" w:hAnsi="仿宋"/>
          <w:sz w:val="15"/>
          <w:szCs w:val="15"/>
        </w:rPr>
        <w:t>3)为维护社会公众的利益；</w:t>
      </w:r>
    </w:p>
    <w:p w14:paraId="05ED3F7B"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hint="eastAsia"/>
          <w:sz w:val="15"/>
          <w:szCs w:val="15"/>
        </w:rPr>
        <w:t>(</w:t>
      </w:r>
      <w:r>
        <w:rPr>
          <w:rFonts w:ascii="仿宋" w:eastAsia="仿宋" w:hAnsi="仿宋"/>
          <w:sz w:val="15"/>
          <w:szCs w:val="15"/>
        </w:rPr>
        <w:t>4)为维护中保登的合法权益。</w:t>
      </w:r>
    </w:p>
    <w:p w14:paraId="79A8F366"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3、</w:t>
      </w:r>
      <w:r>
        <w:rPr>
          <w:rFonts w:ascii="仿宋" w:eastAsia="仿宋" w:hAnsi="仿宋" w:hint="eastAsia"/>
          <w:sz w:val="15"/>
          <w:szCs w:val="15"/>
        </w:rPr>
        <w:t>根据《中华人民共和国公司法》、《电子认证服务管理办法》以及其他法律法规规定，中保登在承担任何责任和义务时，只在直接损失范围内承担有限责任。中保登有权制定有关</w:t>
      </w:r>
      <w:r>
        <w:rPr>
          <w:rFonts w:ascii="仿宋" w:eastAsia="仿宋" w:hAnsi="仿宋"/>
          <w:sz w:val="15"/>
          <w:szCs w:val="15"/>
        </w:rPr>
        <w:t>保证</w:t>
      </w:r>
      <w:r>
        <w:rPr>
          <w:rFonts w:ascii="仿宋" w:eastAsia="仿宋" w:hAnsi="仿宋" w:hint="eastAsia"/>
          <w:sz w:val="15"/>
          <w:szCs w:val="15"/>
        </w:rPr>
        <w:t>免责和赔偿责任限制的规定。</w:t>
      </w:r>
      <w:r>
        <w:rPr>
          <w:rFonts w:ascii="仿宋" w:eastAsia="仿宋" w:hAnsi="仿宋"/>
          <w:sz w:val="15"/>
          <w:szCs w:val="15"/>
        </w:rPr>
        <w:t xml:space="preserve"> </w:t>
      </w:r>
    </w:p>
    <w:p w14:paraId="618E8637"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4</w:t>
      </w:r>
      <w:r>
        <w:rPr>
          <w:rFonts w:ascii="仿宋" w:eastAsia="仿宋" w:hAnsi="仿宋" w:hint="eastAsia"/>
          <w:sz w:val="15"/>
          <w:szCs w:val="15"/>
        </w:rPr>
        <w:t>、证书持有人使用证书过程中若有以下情况，中保登对数字证书使用中产生的损失和其对第三方造成的损失不承担任何责任：</w:t>
      </w:r>
    </w:p>
    <w:p w14:paraId="33BFD70E"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w:t>
      </w:r>
      <w:r>
        <w:rPr>
          <w:rFonts w:ascii="仿宋" w:eastAsia="仿宋" w:hAnsi="仿宋" w:hint="eastAsia"/>
          <w:sz w:val="15"/>
          <w:szCs w:val="15"/>
        </w:rPr>
        <w:t>证书持有人之</w:t>
      </w:r>
      <w:r>
        <w:rPr>
          <w:rFonts w:ascii="仿宋" w:eastAsia="仿宋" w:hAnsi="仿宋"/>
          <w:sz w:val="15"/>
          <w:szCs w:val="15"/>
        </w:rPr>
        <w:t>行为违反法律</w:t>
      </w:r>
      <w:r>
        <w:rPr>
          <w:rFonts w:ascii="仿宋" w:eastAsia="仿宋" w:hAnsi="仿宋" w:hint="eastAsia"/>
          <w:sz w:val="15"/>
          <w:szCs w:val="15"/>
        </w:rPr>
        <w:t>、</w:t>
      </w:r>
      <w:r>
        <w:rPr>
          <w:rFonts w:ascii="仿宋" w:eastAsia="仿宋" w:hAnsi="仿宋"/>
          <w:sz w:val="15"/>
          <w:szCs w:val="15"/>
        </w:rPr>
        <w:t>行政法规</w:t>
      </w:r>
      <w:r>
        <w:rPr>
          <w:rFonts w:ascii="仿宋" w:eastAsia="仿宋" w:hAnsi="仿宋" w:hint="eastAsia"/>
          <w:sz w:val="15"/>
          <w:szCs w:val="15"/>
        </w:rPr>
        <w:t>、</w:t>
      </w:r>
      <w:r>
        <w:rPr>
          <w:rFonts w:ascii="仿宋" w:eastAsia="仿宋" w:hAnsi="仿宋"/>
          <w:sz w:val="15"/>
          <w:szCs w:val="15"/>
        </w:rPr>
        <w:t>规章或其他规范性法律文件规定；</w:t>
      </w:r>
    </w:p>
    <w:p w14:paraId="61A9FD37"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(2)</w:t>
      </w:r>
      <w:r>
        <w:rPr>
          <w:rFonts w:ascii="仿宋" w:eastAsia="仿宋" w:hAnsi="仿宋" w:hint="eastAsia"/>
          <w:sz w:val="15"/>
          <w:szCs w:val="15"/>
        </w:rPr>
        <w:t>证书持有人</w:t>
      </w:r>
      <w:r>
        <w:rPr>
          <w:rFonts w:ascii="仿宋" w:eastAsia="仿宋" w:hAnsi="仿宋"/>
          <w:sz w:val="15"/>
          <w:szCs w:val="15"/>
        </w:rPr>
        <w:t>不遵守</w:t>
      </w:r>
      <w:r>
        <w:rPr>
          <w:rFonts w:ascii="仿宋" w:eastAsia="仿宋" w:hAnsi="仿宋" w:hint="eastAsia"/>
          <w:sz w:val="15"/>
          <w:szCs w:val="15"/>
        </w:rPr>
        <w:t>中保登</w:t>
      </w:r>
      <w:r>
        <w:rPr>
          <w:rFonts w:ascii="仿宋" w:eastAsia="仿宋" w:hAnsi="仿宋"/>
          <w:sz w:val="15"/>
          <w:szCs w:val="15"/>
        </w:rPr>
        <w:t>业务规则，或未能正确依据</w:t>
      </w:r>
      <w:r>
        <w:rPr>
          <w:rFonts w:ascii="仿宋" w:eastAsia="仿宋" w:hAnsi="仿宋" w:hint="eastAsia"/>
          <w:sz w:val="15"/>
          <w:szCs w:val="15"/>
        </w:rPr>
        <w:t>中保登</w:t>
      </w:r>
      <w:r>
        <w:rPr>
          <w:rFonts w:ascii="仿宋" w:eastAsia="仿宋" w:hAnsi="仿宋"/>
          <w:sz w:val="15"/>
          <w:szCs w:val="15"/>
        </w:rPr>
        <w:t>业务规则办理业务。</w:t>
      </w:r>
    </w:p>
    <w:p w14:paraId="51640B9C" w14:textId="77777777" w:rsidR="002A4B31" w:rsidRDefault="007F544E">
      <w:pPr>
        <w:pStyle w:val="Default"/>
        <w:spacing w:line="300" w:lineRule="exact"/>
        <w:ind w:right="-1"/>
        <w:jc w:val="both"/>
        <w:rPr>
          <w:rFonts w:ascii="黑体" w:eastAsia="黑体" w:hAnsi="黑体"/>
          <w:sz w:val="15"/>
          <w:szCs w:val="15"/>
        </w:rPr>
      </w:pPr>
      <w:r>
        <w:rPr>
          <w:rFonts w:ascii="黑体" w:eastAsia="黑体" w:hAnsi="黑体" w:hint="eastAsia"/>
          <w:sz w:val="15"/>
          <w:szCs w:val="15"/>
        </w:rPr>
        <w:t>四、争议解决与适用法律</w:t>
      </w:r>
    </w:p>
    <w:p w14:paraId="061E3758"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1、数字证书应用服务受相关法律法规、部门规章、监管机构规定约束。如有未尽事宜，应按照经公示的中保登有关</w:t>
      </w:r>
      <w:r>
        <w:rPr>
          <w:rFonts w:ascii="仿宋" w:eastAsia="仿宋" w:hAnsi="仿宋" w:hint="eastAsia"/>
          <w:sz w:val="15"/>
          <w:szCs w:val="15"/>
        </w:rPr>
        <w:t>规则办理。</w:t>
      </w:r>
    </w:p>
    <w:p w14:paraId="503DCC03"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2、</w:t>
      </w:r>
      <w:r>
        <w:rPr>
          <w:rFonts w:ascii="仿宋" w:eastAsia="仿宋" w:hAnsi="仿宋" w:hint="eastAsia"/>
          <w:sz w:val="15"/>
          <w:szCs w:val="15"/>
        </w:rPr>
        <w:t>如因履行本责任条款发生争议，申请人与中保登应先行协商解决。</w:t>
      </w:r>
      <w:r>
        <w:rPr>
          <w:rFonts w:ascii="仿宋" w:eastAsia="仿宋" w:hAnsi="仿宋"/>
          <w:sz w:val="15"/>
          <w:szCs w:val="15"/>
        </w:rPr>
        <w:t>自争议发生之日起30日内未能协商一致，</w:t>
      </w:r>
      <w:r>
        <w:rPr>
          <w:rFonts w:ascii="仿宋" w:eastAsia="仿宋" w:hAnsi="仿宋" w:hint="eastAsia"/>
          <w:sz w:val="15"/>
          <w:szCs w:val="15"/>
        </w:rPr>
        <w:t>任一方可以向中保登注册地有管辖权的人民法院提起诉讼。</w:t>
      </w:r>
    </w:p>
    <w:p w14:paraId="6DC86CE6"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3</w:t>
      </w:r>
      <w:r>
        <w:rPr>
          <w:rFonts w:ascii="仿宋" w:eastAsia="仿宋" w:hAnsi="仿宋" w:hint="eastAsia"/>
          <w:sz w:val="15"/>
          <w:szCs w:val="15"/>
        </w:rPr>
        <w:t>、本责任条款适用中华人民共和国法律(为免歧义，不包括香港、澳门和台湾地区法律)。</w:t>
      </w:r>
    </w:p>
    <w:p w14:paraId="3D069D47" w14:textId="77777777" w:rsidR="002A4B31" w:rsidRDefault="007F544E">
      <w:pPr>
        <w:pStyle w:val="Default"/>
        <w:spacing w:line="300" w:lineRule="exact"/>
        <w:ind w:right="-1"/>
        <w:jc w:val="both"/>
        <w:rPr>
          <w:rFonts w:ascii="黑体" w:eastAsia="黑体" w:hAnsi="黑体"/>
          <w:sz w:val="15"/>
          <w:szCs w:val="15"/>
        </w:rPr>
      </w:pPr>
      <w:r>
        <w:rPr>
          <w:rFonts w:ascii="黑体" w:eastAsia="黑体" w:hAnsi="黑体" w:hint="eastAsia"/>
          <w:sz w:val="15"/>
          <w:szCs w:val="15"/>
        </w:rPr>
        <w:t>五、附则</w:t>
      </w:r>
    </w:p>
    <w:p w14:paraId="41CC9205"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1、</w:t>
      </w:r>
      <w:r>
        <w:rPr>
          <w:rFonts w:ascii="仿宋" w:eastAsia="仿宋" w:hAnsi="仿宋" w:hint="eastAsia"/>
          <w:sz w:val="15"/>
          <w:szCs w:val="15"/>
        </w:rPr>
        <w:t>中保登有权对相关规则及本责任条款进行修订。中保登制定、修订相关规则及本责任条款时应当公示，无须知会每个申请人和证书持有人或取得其同意。申请人和证书持有人应当按照修订后的相关规则及《中保保险资产登记交易系统有限公司数字</w:t>
      </w:r>
      <w:r>
        <w:rPr>
          <w:rFonts w:ascii="仿宋" w:eastAsia="仿宋" w:hAnsi="仿宋"/>
          <w:sz w:val="15"/>
          <w:szCs w:val="15"/>
        </w:rPr>
        <w:t>证书</w:t>
      </w:r>
      <w:r>
        <w:rPr>
          <w:rFonts w:ascii="仿宋" w:eastAsia="仿宋" w:hAnsi="仿宋" w:hint="eastAsia"/>
          <w:sz w:val="15"/>
          <w:szCs w:val="15"/>
        </w:rPr>
        <w:t>责任条款》执行。</w:t>
      </w:r>
    </w:p>
    <w:p w14:paraId="600AB2DD"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2</w:t>
      </w:r>
      <w:r>
        <w:rPr>
          <w:rFonts w:ascii="仿宋" w:eastAsia="仿宋" w:hAnsi="仿宋" w:hint="eastAsia"/>
          <w:sz w:val="15"/>
          <w:szCs w:val="15"/>
        </w:rPr>
        <w:t>、《数字</w:t>
      </w:r>
      <w:r>
        <w:rPr>
          <w:rFonts w:ascii="仿宋" w:eastAsia="仿宋" w:hAnsi="仿宋"/>
          <w:sz w:val="15"/>
          <w:szCs w:val="15"/>
        </w:rPr>
        <w:t>证书申请表</w:t>
      </w:r>
      <w:r>
        <w:rPr>
          <w:rFonts w:ascii="仿宋" w:eastAsia="仿宋" w:hAnsi="仿宋" w:hint="eastAsia"/>
          <w:sz w:val="15"/>
          <w:szCs w:val="15"/>
        </w:rPr>
        <w:t>》是本责任条款不可分割的组成部分。</w:t>
      </w:r>
    </w:p>
    <w:p w14:paraId="157CBB74" w14:textId="77777777" w:rsidR="002A4B31" w:rsidRDefault="007F544E">
      <w:pPr>
        <w:pStyle w:val="Default"/>
        <w:spacing w:line="300" w:lineRule="exact"/>
        <w:ind w:right="-1"/>
        <w:jc w:val="both"/>
        <w:rPr>
          <w:rFonts w:ascii="仿宋" w:eastAsia="仿宋" w:hAnsi="仿宋"/>
          <w:sz w:val="15"/>
          <w:szCs w:val="15"/>
        </w:rPr>
      </w:pPr>
      <w:r>
        <w:rPr>
          <w:rFonts w:ascii="仿宋" w:eastAsia="仿宋" w:hAnsi="仿宋"/>
          <w:sz w:val="15"/>
          <w:szCs w:val="15"/>
        </w:rPr>
        <w:t>3、</w:t>
      </w:r>
      <w:r>
        <w:rPr>
          <w:rFonts w:ascii="仿宋" w:eastAsia="仿宋" w:hAnsi="仿宋" w:hint="eastAsia"/>
          <w:sz w:val="15"/>
          <w:szCs w:val="15"/>
        </w:rPr>
        <w:t>数字证书服务到期后证书持有人需要更新的，本责任条款自动延期到更新业务到期为止，所填写的登记表格及签订的其他有效文件均视为本责任条款附件，与本责任条款具有相同的法律效力。</w:t>
      </w:r>
    </w:p>
    <w:p w14:paraId="6D300B95" w14:textId="77777777" w:rsidR="002A4B31" w:rsidRDefault="007F544E">
      <w:pPr>
        <w:pStyle w:val="Default"/>
        <w:spacing w:line="300" w:lineRule="exact"/>
        <w:ind w:right="-1"/>
        <w:jc w:val="both"/>
        <w:rPr>
          <w:rFonts w:ascii="仿宋" w:eastAsia="仿宋" w:hAnsi="仿宋"/>
          <w:b/>
          <w:sz w:val="15"/>
          <w:szCs w:val="15"/>
        </w:rPr>
      </w:pPr>
      <w:r>
        <w:rPr>
          <w:rFonts w:ascii="仿宋" w:eastAsia="仿宋" w:hAnsi="仿宋"/>
          <w:sz w:val="15"/>
          <w:szCs w:val="15"/>
        </w:rPr>
        <w:t xml:space="preserve">                   </w:t>
      </w:r>
      <w:r>
        <w:rPr>
          <w:rFonts w:ascii="宋体" w:eastAsia="宋体" w:hAnsi="宋体" w:cs="宋体" w:hint="eastAsia"/>
          <w:b/>
        </w:rPr>
        <w:t>公章/授权业务章：</w:t>
      </w:r>
    </w:p>
    <w:p w14:paraId="6739470A" w14:textId="77777777" w:rsidR="002A4B31" w:rsidRDefault="002A4B31">
      <w:pPr>
        <w:pStyle w:val="Default"/>
        <w:spacing w:line="300" w:lineRule="exact"/>
        <w:ind w:right="-1"/>
        <w:jc w:val="center"/>
        <w:rPr>
          <w:rFonts w:ascii="仿宋" w:eastAsia="仿宋" w:hAnsi="仿宋"/>
          <w:sz w:val="18"/>
          <w:szCs w:val="18"/>
        </w:rPr>
        <w:sectPr w:rsidR="002A4B31">
          <w:type w:val="continuous"/>
          <w:pgSz w:w="11906" w:h="16838"/>
          <w:pgMar w:top="0" w:right="284" w:bottom="568" w:left="284" w:header="624" w:footer="43" w:gutter="0"/>
          <w:cols w:num="2" w:space="282"/>
          <w:docGrid w:type="lines" w:linePitch="312"/>
        </w:sectPr>
      </w:pPr>
    </w:p>
    <w:p w14:paraId="1B674AD6" w14:textId="6EB107B7" w:rsidR="002A4B31" w:rsidRDefault="007F544E" w:rsidP="00D55BBA">
      <w:pPr>
        <w:pStyle w:val="Default"/>
        <w:jc w:val="center"/>
        <w:rPr>
          <w:rFonts w:ascii="宋体" w:eastAsia="宋体" w:hAnsi="宋体" w:cs="Times New Roman"/>
          <w:b/>
          <w:color w:val="auto"/>
          <w:kern w:val="2"/>
          <w:sz w:val="18"/>
          <w:szCs w:val="18"/>
        </w:rPr>
      </w:pPr>
      <w:r>
        <w:rPr>
          <w:rFonts w:ascii="宋体" w:eastAsia="宋体" w:hAnsi="宋体" w:cs="Times New Roman" w:hint="eastAsia"/>
          <w:b/>
          <w:color w:val="auto"/>
          <w:kern w:val="2"/>
          <w:sz w:val="22"/>
          <w:szCs w:val="18"/>
        </w:rPr>
        <w:t>第2页 共2页</w:t>
      </w:r>
    </w:p>
    <w:sectPr w:rsidR="002A4B31">
      <w:type w:val="continuous"/>
      <w:pgSz w:w="11906" w:h="16838"/>
      <w:pgMar w:top="851"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0511F" w14:textId="77777777" w:rsidR="006B7C24" w:rsidRDefault="006B7C24">
      <w:pPr>
        <w:spacing w:before="120" w:line="240" w:lineRule="auto"/>
      </w:pPr>
      <w:r>
        <w:separator/>
      </w:r>
    </w:p>
  </w:endnote>
  <w:endnote w:type="continuationSeparator" w:id="0">
    <w:p w14:paraId="7FB9D9A7" w14:textId="77777777" w:rsidR="006B7C24" w:rsidRDefault="006B7C24">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0E4F" w14:textId="77777777" w:rsidR="002A4B31" w:rsidRDefault="002A4B31">
    <w:pPr>
      <w:pStyle w:val="a7"/>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FB4E" w14:textId="77777777" w:rsidR="002A4B31" w:rsidRDefault="007F544E">
    <w:pPr>
      <w:pStyle w:val="Default"/>
      <w:ind w:leftChars="1720" w:left="4816" w:rightChars="-702" w:right="-1966" w:firstLineChars="727" w:firstLine="1745"/>
      <w:rPr>
        <w:rFonts w:ascii="宋体" w:eastAsia="宋体" w:hAnsi="宋体" w:cs="Times New Roman"/>
        <w:b/>
        <w:color w:val="auto"/>
        <w:kern w:val="2"/>
        <w:sz w:val="18"/>
        <w:szCs w:val="18"/>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196F" w14:textId="77777777" w:rsidR="002A4B31" w:rsidRDefault="002A4B31">
    <w:pPr>
      <w:pStyle w:val="a7"/>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44C54" w14:textId="77777777" w:rsidR="006B7C24" w:rsidRDefault="006B7C24">
      <w:pPr>
        <w:spacing w:before="120" w:line="240" w:lineRule="auto"/>
      </w:pPr>
      <w:r>
        <w:separator/>
      </w:r>
    </w:p>
  </w:footnote>
  <w:footnote w:type="continuationSeparator" w:id="0">
    <w:p w14:paraId="6223D0BB" w14:textId="77777777" w:rsidR="006B7C24" w:rsidRDefault="006B7C24">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0E7A" w14:textId="77777777" w:rsidR="002A4B31" w:rsidRDefault="002A4B31">
    <w:pPr>
      <w:pStyle w:val="a9"/>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623E" w14:textId="77777777" w:rsidR="002A4B31" w:rsidRDefault="002A4B31">
    <w:pPr>
      <w:pStyle w:val="a9"/>
      <w:pBdr>
        <w:bottom w:val="none" w:sz="0" w:space="0" w:color="auto"/>
      </w:pBd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9804" w14:textId="77777777" w:rsidR="002A4B31" w:rsidRDefault="002A4B31">
    <w:pPr>
      <w:pStyle w:val="a9"/>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435"/>
    <w:rsid w:val="00007612"/>
    <w:rsid w:val="00024662"/>
    <w:rsid w:val="00033309"/>
    <w:rsid w:val="000334B8"/>
    <w:rsid w:val="000544C1"/>
    <w:rsid w:val="000639E4"/>
    <w:rsid w:val="00071A36"/>
    <w:rsid w:val="00072D32"/>
    <w:rsid w:val="0008478A"/>
    <w:rsid w:val="000962CB"/>
    <w:rsid w:val="000A085C"/>
    <w:rsid w:val="000B0287"/>
    <w:rsid w:val="000D0716"/>
    <w:rsid w:val="000E779A"/>
    <w:rsid w:val="000F60A5"/>
    <w:rsid w:val="0010302E"/>
    <w:rsid w:val="00105543"/>
    <w:rsid w:val="001258DE"/>
    <w:rsid w:val="0015085F"/>
    <w:rsid w:val="00153207"/>
    <w:rsid w:val="00162192"/>
    <w:rsid w:val="001663B1"/>
    <w:rsid w:val="00193484"/>
    <w:rsid w:val="001A25AD"/>
    <w:rsid w:val="001A31D9"/>
    <w:rsid w:val="001D7B12"/>
    <w:rsid w:val="001E3D4E"/>
    <w:rsid w:val="001E628C"/>
    <w:rsid w:val="00205E24"/>
    <w:rsid w:val="0022394C"/>
    <w:rsid w:val="002340C5"/>
    <w:rsid w:val="00240530"/>
    <w:rsid w:val="00245593"/>
    <w:rsid w:val="00266670"/>
    <w:rsid w:val="00274724"/>
    <w:rsid w:val="00281FF2"/>
    <w:rsid w:val="00285BCD"/>
    <w:rsid w:val="002A1AAC"/>
    <w:rsid w:val="002A4B31"/>
    <w:rsid w:val="002C3C05"/>
    <w:rsid w:val="002C4983"/>
    <w:rsid w:val="002D01E8"/>
    <w:rsid w:val="002D6364"/>
    <w:rsid w:val="002F71C3"/>
    <w:rsid w:val="002F785D"/>
    <w:rsid w:val="002F7EEE"/>
    <w:rsid w:val="00320894"/>
    <w:rsid w:val="00330D23"/>
    <w:rsid w:val="00333082"/>
    <w:rsid w:val="00342D1E"/>
    <w:rsid w:val="003435CC"/>
    <w:rsid w:val="00343937"/>
    <w:rsid w:val="003503ED"/>
    <w:rsid w:val="0035118B"/>
    <w:rsid w:val="00356D67"/>
    <w:rsid w:val="003B6C83"/>
    <w:rsid w:val="003C0370"/>
    <w:rsid w:val="003C2C48"/>
    <w:rsid w:val="003C4D3A"/>
    <w:rsid w:val="003C5AD6"/>
    <w:rsid w:val="003F44D7"/>
    <w:rsid w:val="003F53AB"/>
    <w:rsid w:val="003F5C6F"/>
    <w:rsid w:val="0040284D"/>
    <w:rsid w:val="00403B41"/>
    <w:rsid w:val="0043008E"/>
    <w:rsid w:val="00431D8B"/>
    <w:rsid w:val="00440600"/>
    <w:rsid w:val="00477E56"/>
    <w:rsid w:val="00483FB6"/>
    <w:rsid w:val="004939D6"/>
    <w:rsid w:val="004B4AF3"/>
    <w:rsid w:val="004B4DB1"/>
    <w:rsid w:val="004B6C96"/>
    <w:rsid w:val="004B7291"/>
    <w:rsid w:val="004C7B32"/>
    <w:rsid w:val="004D6EEB"/>
    <w:rsid w:val="004F2BA4"/>
    <w:rsid w:val="00520C20"/>
    <w:rsid w:val="005255D1"/>
    <w:rsid w:val="0053220D"/>
    <w:rsid w:val="0054690D"/>
    <w:rsid w:val="005502F9"/>
    <w:rsid w:val="00563C96"/>
    <w:rsid w:val="00570F3C"/>
    <w:rsid w:val="0058687F"/>
    <w:rsid w:val="00591B30"/>
    <w:rsid w:val="0059252A"/>
    <w:rsid w:val="005B1DE2"/>
    <w:rsid w:val="005D61CC"/>
    <w:rsid w:val="005E4D41"/>
    <w:rsid w:val="00601C41"/>
    <w:rsid w:val="00603E6F"/>
    <w:rsid w:val="0061797A"/>
    <w:rsid w:val="00632297"/>
    <w:rsid w:val="00647582"/>
    <w:rsid w:val="00656080"/>
    <w:rsid w:val="00657A35"/>
    <w:rsid w:val="00684C1F"/>
    <w:rsid w:val="006926E1"/>
    <w:rsid w:val="00696D8B"/>
    <w:rsid w:val="006A5BCA"/>
    <w:rsid w:val="006B72E4"/>
    <w:rsid w:val="006B7C24"/>
    <w:rsid w:val="006D7780"/>
    <w:rsid w:val="006E0776"/>
    <w:rsid w:val="006E4F6D"/>
    <w:rsid w:val="006F6232"/>
    <w:rsid w:val="00702021"/>
    <w:rsid w:val="00705D13"/>
    <w:rsid w:val="007226E1"/>
    <w:rsid w:val="007270DF"/>
    <w:rsid w:val="00732B09"/>
    <w:rsid w:val="0073630F"/>
    <w:rsid w:val="0074189D"/>
    <w:rsid w:val="00752DFB"/>
    <w:rsid w:val="0076538D"/>
    <w:rsid w:val="00765C1B"/>
    <w:rsid w:val="00773415"/>
    <w:rsid w:val="007764CA"/>
    <w:rsid w:val="007A7923"/>
    <w:rsid w:val="007D29CF"/>
    <w:rsid w:val="007E7368"/>
    <w:rsid w:val="007F0F15"/>
    <w:rsid w:val="007F38D5"/>
    <w:rsid w:val="007F544E"/>
    <w:rsid w:val="008013BA"/>
    <w:rsid w:val="00805C45"/>
    <w:rsid w:val="008130B8"/>
    <w:rsid w:val="0081651F"/>
    <w:rsid w:val="00820596"/>
    <w:rsid w:val="00820DBD"/>
    <w:rsid w:val="0083151B"/>
    <w:rsid w:val="0086406C"/>
    <w:rsid w:val="00870953"/>
    <w:rsid w:val="0087129A"/>
    <w:rsid w:val="00880ECE"/>
    <w:rsid w:val="00890C2A"/>
    <w:rsid w:val="008B0A97"/>
    <w:rsid w:val="008D3435"/>
    <w:rsid w:val="008D408B"/>
    <w:rsid w:val="008F0295"/>
    <w:rsid w:val="008F31C6"/>
    <w:rsid w:val="009571E4"/>
    <w:rsid w:val="00960AED"/>
    <w:rsid w:val="00973012"/>
    <w:rsid w:val="00976E05"/>
    <w:rsid w:val="00977B58"/>
    <w:rsid w:val="00986D53"/>
    <w:rsid w:val="00992727"/>
    <w:rsid w:val="0099517F"/>
    <w:rsid w:val="009E7971"/>
    <w:rsid w:val="009F6882"/>
    <w:rsid w:val="009F78B2"/>
    <w:rsid w:val="00A03275"/>
    <w:rsid w:val="00A1592E"/>
    <w:rsid w:val="00A24249"/>
    <w:rsid w:val="00A24744"/>
    <w:rsid w:val="00A27280"/>
    <w:rsid w:val="00A57B4C"/>
    <w:rsid w:val="00A61E56"/>
    <w:rsid w:val="00A72BBC"/>
    <w:rsid w:val="00A87289"/>
    <w:rsid w:val="00A9386C"/>
    <w:rsid w:val="00A95D3B"/>
    <w:rsid w:val="00AA0D29"/>
    <w:rsid w:val="00AA1280"/>
    <w:rsid w:val="00AB2E15"/>
    <w:rsid w:val="00AB5C02"/>
    <w:rsid w:val="00AC7221"/>
    <w:rsid w:val="00AD1FD8"/>
    <w:rsid w:val="00AE30D9"/>
    <w:rsid w:val="00AE3F71"/>
    <w:rsid w:val="00AE6EF2"/>
    <w:rsid w:val="00AF1B47"/>
    <w:rsid w:val="00B0332B"/>
    <w:rsid w:val="00B224C2"/>
    <w:rsid w:val="00B22FE6"/>
    <w:rsid w:val="00B24D86"/>
    <w:rsid w:val="00B46034"/>
    <w:rsid w:val="00B476C7"/>
    <w:rsid w:val="00B5447A"/>
    <w:rsid w:val="00B60DB3"/>
    <w:rsid w:val="00B639A4"/>
    <w:rsid w:val="00B67AD5"/>
    <w:rsid w:val="00B718F3"/>
    <w:rsid w:val="00B77B46"/>
    <w:rsid w:val="00B80878"/>
    <w:rsid w:val="00B81336"/>
    <w:rsid w:val="00B81554"/>
    <w:rsid w:val="00B916F2"/>
    <w:rsid w:val="00B934AA"/>
    <w:rsid w:val="00BA1527"/>
    <w:rsid w:val="00BD3D2F"/>
    <w:rsid w:val="00C10D6E"/>
    <w:rsid w:val="00C1397C"/>
    <w:rsid w:val="00C20DE5"/>
    <w:rsid w:val="00C3093F"/>
    <w:rsid w:val="00C477EC"/>
    <w:rsid w:val="00C50EEF"/>
    <w:rsid w:val="00C63BCE"/>
    <w:rsid w:val="00C70E0A"/>
    <w:rsid w:val="00C73808"/>
    <w:rsid w:val="00C8198B"/>
    <w:rsid w:val="00C81CD8"/>
    <w:rsid w:val="00C87F14"/>
    <w:rsid w:val="00CA1340"/>
    <w:rsid w:val="00CB252D"/>
    <w:rsid w:val="00CD111D"/>
    <w:rsid w:val="00CD4790"/>
    <w:rsid w:val="00CD72EB"/>
    <w:rsid w:val="00CF0B3E"/>
    <w:rsid w:val="00D02288"/>
    <w:rsid w:val="00D025AE"/>
    <w:rsid w:val="00D0574C"/>
    <w:rsid w:val="00D1309A"/>
    <w:rsid w:val="00D22483"/>
    <w:rsid w:val="00D31E03"/>
    <w:rsid w:val="00D55BBA"/>
    <w:rsid w:val="00D8767A"/>
    <w:rsid w:val="00D96A7F"/>
    <w:rsid w:val="00D96ECC"/>
    <w:rsid w:val="00DC4C48"/>
    <w:rsid w:val="00DC4D0D"/>
    <w:rsid w:val="00DC60AE"/>
    <w:rsid w:val="00DE5ED2"/>
    <w:rsid w:val="00E41EFF"/>
    <w:rsid w:val="00E4359B"/>
    <w:rsid w:val="00E47F5D"/>
    <w:rsid w:val="00E62B27"/>
    <w:rsid w:val="00E651B5"/>
    <w:rsid w:val="00E65532"/>
    <w:rsid w:val="00E709F7"/>
    <w:rsid w:val="00E93F90"/>
    <w:rsid w:val="00E94965"/>
    <w:rsid w:val="00E95F9C"/>
    <w:rsid w:val="00EA02F0"/>
    <w:rsid w:val="00EA4AA9"/>
    <w:rsid w:val="00EB49A8"/>
    <w:rsid w:val="00EB4B4B"/>
    <w:rsid w:val="00EC3832"/>
    <w:rsid w:val="00ED1878"/>
    <w:rsid w:val="00EF2266"/>
    <w:rsid w:val="00EF3FFC"/>
    <w:rsid w:val="00EF48FC"/>
    <w:rsid w:val="00EF72ED"/>
    <w:rsid w:val="00F1435B"/>
    <w:rsid w:val="00F23390"/>
    <w:rsid w:val="00F23788"/>
    <w:rsid w:val="00F337F9"/>
    <w:rsid w:val="00F40187"/>
    <w:rsid w:val="00F64284"/>
    <w:rsid w:val="00F6654D"/>
    <w:rsid w:val="00F84D5D"/>
    <w:rsid w:val="00FB50E0"/>
    <w:rsid w:val="00FC4B5A"/>
    <w:rsid w:val="00FE7439"/>
    <w:rsid w:val="00FF2C95"/>
    <w:rsid w:val="00FF3078"/>
    <w:rsid w:val="00FF390A"/>
    <w:rsid w:val="00FF39A7"/>
    <w:rsid w:val="019943D2"/>
    <w:rsid w:val="118E3FC3"/>
    <w:rsid w:val="648019D4"/>
    <w:rsid w:val="77D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AE1C8"/>
  <w15:docId w15:val="{A297489F-65B3-4EF8-8F15-9FEAA7A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spacing w:beforeLines="50" w:line="360" w:lineRule="auto"/>
      <w:ind w:left="851"/>
      <w:jc w:val="both"/>
    </w:pPr>
    <w:rPr>
      <w:rFonts w:ascii="Calibri" w:eastAsia="仿宋" w:hAnsi="Calibri" w:cs="Times New Roman"/>
      <w:kern w:val="2"/>
      <w:sz w:val="28"/>
      <w:szCs w:val="22"/>
    </w:rPr>
  </w:style>
  <w:style w:type="paragraph" w:styleId="1">
    <w:name w:val="heading 1"/>
    <w:basedOn w:val="a"/>
    <w:next w:val="a"/>
    <w:link w:val="10"/>
    <w:uiPriority w:val="9"/>
    <w:qFormat/>
    <w:pPr>
      <w:keepNext/>
      <w:spacing w:beforeLines="0" w:line="240" w:lineRule="auto"/>
      <w:ind w:left="0"/>
      <w:outlineLvl w:val="0"/>
    </w:pPr>
    <w:rPr>
      <w:rFonts w:ascii="Arial" w:eastAsiaTheme="minorEastAsia" w:hAnsi="Arial" w:cstheme="minorBidi"/>
      <w:b/>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qFormat/>
    <w:rPr>
      <w:sz w:val="18"/>
      <w:szCs w:val="18"/>
    </w:rPr>
  </w:style>
  <w:style w:type="character" w:customStyle="1" w:styleId="10">
    <w:name w:val="标题 1 字符"/>
    <w:basedOn w:val="a0"/>
    <w:link w:val="1"/>
    <w:uiPriority w:val="9"/>
    <w:qFormat/>
    <w:rPr>
      <w:rFonts w:ascii="Arial" w:hAnsi="Arial"/>
      <w:b/>
      <w:sz w:val="22"/>
      <w:lang w:val="en-GB"/>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5531C7-AB53-4EF3-AB86-CD712DE2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493</Words>
  <Characters>2812</Characters>
  <Application>Microsoft Office Word</Application>
  <DocSecurity>0</DocSecurity>
  <Lines>23</Lines>
  <Paragraphs>6</Paragraphs>
  <ScaleCrop>false</ScaleCrop>
  <Company>Microsoft</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SHUQIAN ZHENG</dc:creator>
  <cp:lastModifiedBy>张军</cp:lastModifiedBy>
  <cp:revision>65</cp:revision>
  <cp:lastPrinted>2020-02-27T02:29:00Z</cp:lastPrinted>
  <dcterms:created xsi:type="dcterms:W3CDTF">2018-02-22T08:39:00Z</dcterms:created>
  <dcterms:modified xsi:type="dcterms:W3CDTF">2020-03-25T07:26:00Z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